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ABCD7" w14:textId="2D243EB6" w:rsidR="00280DD1" w:rsidRPr="00F86AFE" w:rsidRDefault="00C22D3B" w:rsidP="00280DD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86AFE">
        <w:rPr>
          <w:lang w:val="en-US"/>
        </w:rPr>
        <w:t>3GPP TSG-RAN WG2#10</w:t>
      </w:r>
      <w:r w:rsidR="00047E43" w:rsidRPr="00F86AFE">
        <w:rPr>
          <w:lang w:val="en-US"/>
        </w:rPr>
        <w:t>6</w:t>
      </w:r>
      <w:r w:rsidR="00280DD1" w:rsidRPr="00F86AFE">
        <w:rPr>
          <w:lang w:val="en-US"/>
        </w:rPr>
        <w:tab/>
      </w:r>
      <w:proofErr w:type="spellStart"/>
      <w:r w:rsidR="00280DD1" w:rsidRPr="00F86AFE">
        <w:rPr>
          <w:sz w:val="32"/>
          <w:szCs w:val="32"/>
          <w:lang w:val="en-US"/>
        </w:rPr>
        <w:t>Tdoc</w:t>
      </w:r>
      <w:proofErr w:type="spellEnd"/>
      <w:r w:rsidR="00280DD1" w:rsidRPr="00F86AFE">
        <w:rPr>
          <w:sz w:val="32"/>
          <w:szCs w:val="32"/>
          <w:lang w:val="en-US"/>
        </w:rPr>
        <w:t xml:space="preserve"> </w:t>
      </w:r>
      <w:r w:rsidR="00F86AFE" w:rsidRPr="00F86AFE">
        <w:rPr>
          <w:sz w:val="32"/>
          <w:szCs w:val="32"/>
        </w:rPr>
        <w:t>R2-1907390</w:t>
      </w:r>
    </w:p>
    <w:p w14:paraId="548B43F2" w14:textId="506339CF" w:rsidR="00280DD1" w:rsidRPr="00F86AFE" w:rsidRDefault="00047E43" w:rsidP="00280DD1">
      <w:pPr>
        <w:pStyle w:val="3GPPHeader"/>
        <w:rPr>
          <w:lang w:val="en-US"/>
        </w:rPr>
      </w:pPr>
      <w:r w:rsidRPr="00F86AFE">
        <w:rPr>
          <w:noProof/>
          <w:lang w:val="en-US"/>
        </w:rPr>
        <w:t>Reno, Nevada, US, 13th – 17th May 2019</w:t>
      </w:r>
    </w:p>
    <w:p w14:paraId="7DBA6B75" w14:textId="77777777" w:rsidR="00E90E49" w:rsidRPr="00F86AFE" w:rsidRDefault="00E90E49" w:rsidP="00357380">
      <w:pPr>
        <w:pStyle w:val="3GPPHeader"/>
        <w:rPr>
          <w:lang w:val="en-US"/>
        </w:rPr>
      </w:pPr>
      <w:bookmarkStart w:id="0" w:name="_GoBack"/>
      <w:bookmarkEnd w:id="0"/>
    </w:p>
    <w:p w14:paraId="73B971D2" w14:textId="378773F9" w:rsidR="00E90E49" w:rsidRPr="00F86AFE" w:rsidRDefault="00E90E49" w:rsidP="00311702">
      <w:pPr>
        <w:pStyle w:val="3GPPHeader"/>
        <w:rPr>
          <w:sz w:val="22"/>
          <w:lang w:val="en-US"/>
        </w:rPr>
      </w:pPr>
      <w:r w:rsidRPr="00F86AFE">
        <w:rPr>
          <w:sz w:val="22"/>
          <w:lang w:val="en-US"/>
        </w:rPr>
        <w:t>Agenda Item:</w:t>
      </w:r>
      <w:r w:rsidRPr="00F86AFE">
        <w:rPr>
          <w:sz w:val="22"/>
          <w:lang w:val="en-US"/>
        </w:rPr>
        <w:tab/>
      </w:r>
      <w:r w:rsidR="008D5B42" w:rsidRPr="00F86AFE">
        <w:rPr>
          <w:sz w:val="22"/>
          <w:lang w:val="en-US"/>
        </w:rPr>
        <w:t>10.4.1.3.5</w:t>
      </w:r>
    </w:p>
    <w:p w14:paraId="2C506B1E" w14:textId="77777777" w:rsidR="00E90E49" w:rsidRPr="00F86AFE" w:rsidRDefault="003D3C45" w:rsidP="00F64C2B">
      <w:pPr>
        <w:pStyle w:val="3GPPHeader"/>
        <w:rPr>
          <w:sz w:val="22"/>
          <w:lang w:val="en-US"/>
        </w:rPr>
      </w:pPr>
      <w:r w:rsidRPr="00F86AFE">
        <w:rPr>
          <w:sz w:val="22"/>
          <w:lang w:val="en-US"/>
        </w:rPr>
        <w:t>Source:</w:t>
      </w:r>
      <w:r w:rsidR="00E90E49" w:rsidRPr="00F86AFE">
        <w:rPr>
          <w:sz w:val="22"/>
          <w:lang w:val="en-US"/>
        </w:rPr>
        <w:tab/>
      </w:r>
      <w:r w:rsidR="00F64C2B" w:rsidRPr="00F86AFE">
        <w:rPr>
          <w:sz w:val="22"/>
          <w:lang w:val="en-US"/>
        </w:rPr>
        <w:t>Ericsson</w:t>
      </w:r>
    </w:p>
    <w:p w14:paraId="242A320C" w14:textId="66E367C6" w:rsidR="00E90E49" w:rsidRPr="00F86AFE" w:rsidRDefault="003D3C45" w:rsidP="00311702">
      <w:pPr>
        <w:pStyle w:val="3GPPHeader"/>
        <w:rPr>
          <w:sz w:val="22"/>
          <w:lang w:val="en-US"/>
        </w:rPr>
      </w:pPr>
      <w:r w:rsidRPr="00F86AFE">
        <w:rPr>
          <w:sz w:val="22"/>
          <w:lang w:val="en-US"/>
        </w:rPr>
        <w:t>Title:</w:t>
      </w:r>
      <w:r w:rsidR="00E90E49" w:rsidRPr="00F86AFE">
        <w:rPr>
          <w:sz w:val="22"/>
          <w:lang w:val="en-US"/>
        </w:rPr>
        <w:tab/>
      </w:r>
      <w:r w:rsidR="003443A4" w:rsidRPr="00F86AFE">
        <w:rPr>
          <w:sz w:val="22"/>
          <w:lang w:val="en-US"/>
        </w:rPr>
        <w:t xml:space="preserve">Discussion on CT1 LS on </w:t>
      </w:r>
      <w:r w:rsidR="00837610" w:rsidRPr="00F86AFE">
        <w:rPr>
          <w:sz w:val="22"/>
          <w:lang w:val="en-US"/>
        </w:rPr>
        <w:t>inclusion of selected PLMN into the complete message</w:t>
      </w:r>
    </w:p>
    <w:p w14:paraId="01CEA92A" w14:textId="5D3E9236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8F5F02">
        <w:rPr>
          <w:sz w:val="22"/>
        </w:rPr>
        <w:t>Discussion</w:t>
      </w:r>
    </w:p>
    <w:p w14:paraId="27945A29" w14:textId="2B0F2368" w:rsidR="00D65A3A" w:rsidRDefault="00E90E49" w:rsidP="00D65A3A">
      <w:pPr>
        <w:pStyle w:val="Heading1"/>
      </w:pPr>
      <w:r w:rsidRPr="00CE0424">
        <w:t>Introduction</w:t>
      </w:r>
    </w:p>
    <w:p w14:paraId="7ECE0533" w14:textId="7ACE43F6" w:rsidR="001C2CED" w:rsidRDefault="001C2CED" w:rsidP="001C2CED">
      <w:pPr>
        <w:rPr>
          <w:lang w:val="en-GB" w:eastAsia="zh-CN"/>
        </w:rPr>
      </w:pPr>
      <w:r>
        <w:rPr>
          <w:lang w:val="en-GB" w:eastAsia="zh-CN"/>
        </w:rPr>
        <w:t>In this contribution we discuss the reply LS</w:t>
      </w:r>
      <w:r w:rsidR="003443A4">
        <w:rPr>
          <w:lang w:val="en-GB" w:eastAsia="zh-CN"/>
        </w:rPr>
        <w:t xml:space="preserve"> </w:t>
      </w:r>
      <w:r w:rsidR="003443A4">
        <w:rPr>
          <w:lang w:val="en-GB" w:eastAsia="zh-CN"/>
        </w:rPr>
        <w:fldChar w:fldCharType="begin"/>
      </w:r>
      <w:r w:rsidR="003443A4">
        <w:rPr>
          <w:lang w:val="en-GB" w:eastAsia="zh-CN"/>
        </w:rPr>
        <w:instrText xml:space="preserve"> REF _Ref7725521 \r \h </w:instrText>
      </w:r>
      <w:r w:rsidR="003443A4">
        <w:rPr>
          <w:lang w:val="en-GB" w:eastAsia="zh-CN"/>
        </w:rPr>
      </w:r>
      <w:r w:rsidR="003443A4">
        <w:rPr>
          <w:lang w:val="en-GB" w:eastAsia="zh-CN"/>
        </w:rPr>
        <w:fldChar w:fldCharType="separate"/>
      </w:r>
      <w:r w:rsidR="003443A4">
        <w:rPr>
          <w:lang w:val="en-GB" w:eastAsia="zh-CN"/>
        </w:rPr>
        <w:t>[3]</w:t>
      </w:r>
      <w:r w:rsidR="003443A4">
        <w:rPr>
          <w:lang w:val="en-GB" w:eastAsia="zh-CN"/>
        </w:rPr>
        <w:fldChar w:fldCharType="end"/>
      </w:r>
      <w:r>
        <w:rPr>
          <w:lang w:val="en-GB" w:eastAsia="zh-CN"/>
        </w:rPr>
        <w:t xml:space="preserve"> from CT1 regarding change of PLMN during re-establishment in RRC_CONNECTED.</w:t>
      </w:r>
    </w:p>
    <w:p w14:paraId="6528C77A" w14:textId="4CE7DD16" w:rsidR="001C2CED" w:rsidRPr="001C2CED" w:rsidRDefault="001C2CED" w:rsidP="001C2CED">
      <w:pPr>
        <w:pStyle w:val="Heading1"/>
      </w:pPr>
      <w:r>
        <w:t>Background</w:t>
      </w:r>
    </w:p>
    <w:p w14:paraId="671B7589" w14:textId="238008A2" w:rsidR="009A11EF" w:rsidRDefault="000D0F00" w:rsidP="00F33BEC">
      <w:pPr>
        <w:rPr>
          <w:lang w:val="en-GB"/>
        </w:rPr>
      </w:pPr>
      <w:r>
        <w:rPr>
          <w:lang w:val="en-GB"/>
        </w:rPr>
        <w:t>To avoid</w:t>
      </w:r>
      <w:r w:rsidR="00FE42B1">
        <w:rPr>
          <w:lang w:val="en-GB"/>
        </w:rPr>
        <w:t xml:space="preserve"> </w:t>
      </w:r>
      <w:r>
        <w:rPr>
          <w:lang w:val="en-GB"/>
        </w:rPr>
        <w:t>PLMN</w:t>
      </w:r>
      <w:r w:rsidR="00FE42B1">
        <w:rPr>
          <w:lang w:val="en-GB"/>
        </w:rPr>
        <w:t xml:space="preserve"> mismatch between the UE and network when the UE is in RRC_INACTIVE, CT1 has decided that the UE shall </w:t>
      </w:r>
      <w:r w:rsidR="003443A4">
        <w:rPr>
          <w:lang w:val="en-GB"/>
        </w:rPr>
        <w:t>trigger</w:t>
      </w:r>
      <w:r w:rsidR="00FE42B1">
        <w:rPr>
          <w:lang w:val="en-GB"/>
        </w:rPr>
        <w:t xml:space="preserve"> NAS registration when it moves into an equivalent PLMN</w:t>
      </w:r>
      <w:r w:rsidR="001F0716">
        <w:rPr>
          <w:lang w:val="en-GB"/>
        </w:rPr>
        <w:t xml:space="preserve">. This is done even if the cell lies </w:t>
      </w:r>
      <w:r w:rsidR="00FE42B1">
        <w:rPr>
          <w:lang w:val="en-GB"/>
        </w:rPr>
        <w:t xml:space="preserve">within the same </w:t>
      </w:r>
      <w:r w:rsidR="009A11EF">
        <w:rPr>
          <w:lang w:val="en-GB"/>
        </w:rPr>
        <w:t>registration area</w:t>
      </w:r>
      <w:r w:rsidR="001F0716">
        <w:rPr>
          <w:lang w:val="en-GB"/>
        </w:rPr>
        <w:t xml:space="preserve"> </w:t>
      </w:r>
      <w:r w:rsidR="003443A4">
        <w:rPr>
          <w:lang w:val="en-GB"/>
        </w:rPr>
        <w:t>which normally would not cause the UE to trigger NAS registration.</w:t>
      </w:r>
      <w:r w:rsidR="009A11EF">
        <w:rPr>
          <w:lang w:val="en-GB"/>
        </w:rPr>
        <w:t xml:space="preserve"> From the LS </w:t>
      </w:r>
      <w:r w:rsidR="001F0716">
        <w:rPr>
          <w:lang w:val="en-GB"/>
        </w:rPr>
        <w:fldChar w:fldCharType="begin"/>
      </w:r>
      <w:r w:rsidR="001F0716">
        <w:rPr>
          <w:lang w:val="en-GB"/>
        </w:rPr>
        <w:instrText xml:space="preserve"> REF _Ref7723337 \r \h </w:instrText>
      </w:r>
      <w:r w:rsidR="001F0716">
        <w:rPr>
          <w:lang w:val="en-GB"/>
        </w:rPr>
      </w:r>
      <w:r w:rsidR="001F0716">
        <w:rPr>
          <w:lang w:val="en-GB"/>
        </w:rPr>
        <w:fldChar w:fldCharType="separate"/>
      </w:r>
      <w:r w:rsidR="001F0716">
        <w:rPr>
          <w:lang w:val="en-GB"/>
        </w:rPr>
        <w:t>[1]</w:t>
      </w:r>
      <w:r w:rsidR="001F0716">
        <w:rPr>
          <w:lang w:val="en-GB"/>
        </w:rPr>
        <w:fldChar w:fldCharType="end"/>
      </w:r>
      <w:r w:rsidR="001F0716">
        <w:rPr>
          <w:lang w:val="en-GB"/>
        </w:rPr>
        <w:t>:</w:t>
      </w:r>
    </w:p>
    <w:p w14:paraId="74E70F4D" w14:textId="5D0F8236" w:rsidR="009A11EF" w:rsidRPr="00A31D46" w:rsidRDefault="009A11EF" w:rsidP="009A11EF">
      <w:pPr>
        <w:ind w:left="426"/>
        <w:rPr>
          <w:i/>
          <w:lang w:val="en-GB"/>
        </w:rPr>
      </w:pPr>
      <w:r w:rsidRPr="00A31D46">
        <w:rPr>
          <w:i/>
          <w:lang w:val="en-GB"/>
        </w:rPr>
        <w:t>“CT1 has discussed and solved this issue of mismatch between UE and AMF on selected PLMN ID, by introducing a trigger for registration procedure when UE enters a shared network cell belonging to EPLMN in INACTIVE state.</w:t>
      </w:r>
      <w:r w:rsidR="00A31D46" w:rsidRPr="00A31D46">
        <w:rPr>
          <w:i/>
          <w:lang w:val="en-GB"/>
        </w:rPr>
        <w:t xml:space="preserve"> The attached CR C1-188534 is agreed.</w:t>
      </w:r>
      <w:r w:rsidRPr="00A31D46">
        <w:rPr>
          <w:i/>
          <w:lang w:val="en-GB"/>
        </w:rPr>
        <w:t>”</w:t>
      </w:r>
    </w:p>
    <w:p w14:paraId="6DA68DF0" w14:textId="2C0FB7E1" w:rsidR="00744242" w:rsidRDefault="00744242" w:rsidP="00F33BEC">
      <w:pPr>
        <w:rPr>
          <w:lang w:val="en-GB"/>
        </w:rPr>
      </w:pPr>
      <w:r>
        <w:rPr>
          <w:lang w:val="en-GB"/>
        </w:rPr>
        <w:t>The NAS registration will cause the UE to</w:t>
      </w:r>
      <w:r w:rsidR="001F0716">
        <w:rPr>
          <w:lang w:val="en-GB"/>
        </w:rPr>
        <w:t xml:space="preserve"> </w:t>
      </w:r>
      <w:r>
        <w:rPr>
          <w:lang w:val="en-GB"/>
        </w:rPr>
        <w:t xml:space="preserve">resume its RRC connection </w:t>
      </w:r>
      <w:r w:rsidR="00716FB1">
        <w:rPr>
          <w:lang w:val="en-GB"/>
        </w:rPr>
        <w:t>and</w:t>
      </w:r>
      <w:r w:rsidR="001F0716">
        <w:rPr>
          <w:lang w:val="en-GB"/>
        </w:rPr>
        <w:t xml:space="preserve"> indicate the new PLMN ID in the RRC resume complete message. In this way the UE and network will be synchronized </w:t>
      </w:r>
      <w:proofErr w:type="spellStart"/>
      <w:r w:rsidR="001F0716">
        <w:rPr>
          <w:lang w:val="en-GB"/>
        </w:rPr>
        <w:t>wrt</w:t>
      </w:r>
      <w:proofErr w:type="spellEnd"/>
      <w:r w:rsidR="001F0716">
        <w:rPr>
          <w:lang w:val="en-GB"/>
        </w:rPr>
        <w:t xml:space="preserve"> to the PLMN ID the UE is using.</w:t>
      </w:r>
    </w:p>
    <w:p w14:paraId="7359A60B" w14:textId="42C10C1E" w:rsidR="000D0F00" w:rsidRDefault="00A31D46" w:rsidP="00716FB1">
      <w:pPr>
        <w:rPr>
          <w:lang w:val="en-GB"/>
        </w:rPr>
      </w:pPr>
      <w:r>
        <w:rPr>
          <w:lang w:val="en-GB"/>
        </w:rPr>
        <w:t xml:space="preserve">RAN2 </w:t>
      </w:r>
      <w:r w:rsidR="003443A4">
        <w:rPr>
          <w:lang w:val="en-GB"/>
        </w:rPr>
        <w:t xml:space="preserve">later </w:t>
      </w:r>
      <w:r>
        <w:rPr>
          <w:lang w:val="en-GB"/>
        </w:rPr>
        <w:t xml:space="preserve">realized </w:t>
      </w:r>
      <w:r w:rsidR="00716FB1">
        <w:rPr>
          <w:lang w:val="en-GB"/>
        </w:rPr>
        <w:t xml:space="preserve">that the same </w:t>
      </w:r>
      <w:r w:rsidR="00364013">
        <w:rPr>
          <w:lang w:val="en-GB"/>
        </w:rPr>
        <w:t xml:space="preserve">PLMN mismatch </w:t>
      </w:r>
      <w:r w:rsidR="00716FB1">
        <w:rPr>
          <w:lang w:val="en-GB"/>
        </w:rPr>
        <w:t xml:space="preserve">issue </w:t>
      </w:r>
      <w:r w:rsidR="00364013">
        <w:rPr>
          <w:lang w:val="en-GB"/>
        </w:rPr>
        <w:t xml:space="preserve">can </w:t>
      </w:r>
      <w:r w:rsidR="00DC3FEC">
        <w:rPr>
          <w:lang w:val="en-GB"/>
        </w:rPr>
        <w:t xml:space="preserve">also </w:t>
      </w:r>
      <w:r w:rsidR="00364013">
        <w:rPr>
          <w:lang w:val="en-GB"/>
        </w:rPr>
        <w:t>occur</w:t>
      </w:r>
      <w:r w:rsidR="00716FB1">
        <w:rPr>
          <w:lang w:val="en-GB"/>
        </w:rPr>
        <w:t xml:space="preserve"> </w:t>
      </w:r>
      <w:r w:rsidR="00DC3FEC">
        <w:rPr>
          <w:lang w:val="en-GB"/>
        </w:rPr>
        <w:t xml:space="preserve">during re-establishment </w:t>
      </w:r>
      <w:r w:rsidR="00364013">
        <w:rPr>
          <w:lang w:val="en-GB"/>
        </w:rPr>
        <w:t>in RRC_CONNECTED.</w:t>
      </w:r>
      <w:r>
        <w:rPr>
          <w:lang w:val="en-GB"/>
        </w:rPr>
        <w:t xml:space="preserve"> However,</w:t>
      </w:r>
      <w:r w:rsidR="00716FB1">
        <w:rPr>
          <w:lang w:val="en-GB"/>
        </w:rPr>
        <w:t xml:space="preserve"> </w:t>
      </w:r>
      <w:r>
        <w:rPr>
          <w:lang w:val="en-GB"/>
        </w:rPr>
        <w:t>t</w:t>
      </w:r>
      <w:r w:rsidR="00716FB1">
        <w:rPr>
          <w:lang w:val="en-GB"/>
        </w:rPr>
        <w:t>he r</w:t>
      </w:r>
      <w:r w:rsidR="00364013">
        <w:rPr>
          <w:lang w:val="en-GB"/>
        </w:rPr>
        <w:t xml:space="preserve">e-establishment </w:t>
      </w:r>
      <w:r w:rsidR="00716FB1">
        <w:rPr>
          <w:lang w:val="en-GB"/>
        </w:rPr>
        <w:t xml:space="preserve">case </w:t>
      </w:r>
      <w:r w:rsidR="00364013">
        <w:rPr>
          <w:lang w:val="en-GB"/>
        </w:rPr>
        <w:t xml:space="preserve">differs from resume </w:t>
      </w:r>
      <w:r w:rsidR="00716FB1">
        <w:rPr>
          <w:lang w:val="en-GB"/>
        </w:rPr>
        <w:t xml:space="preserve">case in </w:t>
      </w:r>
      <w:r w:rsidR="00364013">
        <w:rPr>
          <w:lang w:val="en-GB"/>
        </w:rPr>
        <w:t xml:space="preserve">that it is not possible to indicate </w:t>
      </w:r>
      <w:r w:rsidR="00716FB1">
        <w:rPr>
          <w:lang w:val="en-GB"/>
        </w:rPr>
        <w:t xml:space="preserve">a </w:t>
      </w:r>
      <w:r w:rsidR="00364013">
        <w:rPr>
          <w:lang w:val="en-GB"/>
        </w:rPr>
        <w:t>PLMN ID in the RRC re-establishment complete message</w:t>
      </w:r>
      <w:r w:rsidR="00716FB1">
        <w:rPr>
          <w:lang w:val="en-GB"/>
        </w:rPr>
        <w:t xml:space="preserve">. </w:t>
      </w:r>
      <w:r w:rsidR="00DC3FEC">
        <w:rPr>
          <w:lang w:val="en-GB"/>
        </w:rPr>
        <w:t>Th</w:t>
      </w:r>
      <w:r w:rsidR="003443A4">
        <w:rPr>
          <w:lang w:val="en-GB"/>
        </w:rPr>
        <w:t>e</w:t>
      </w:r>
      <w:r w:rsidR="00DC3FEC">
        <w:rPr>
          <w:lang w:val="en-GB"/>
        </w:rPr>
        <w:t xml:space="preserve"> issue was explained in the</w:t>
      </w:r>
      <w:r>
        <w:rPr>
          <w:lang w:val="en-GB"/>
        </w:rPr>
        <w:t xml:space="preserve"> </w:t>
      </w:r>
      <w:r w:rsidR="00DC3FEC">
        <w:rPr>
          <w:lang w:val="en-GB"/>
        </w:rPr>
        <w:t xml:space="preserve">LS </w:t>
      </w:r>
      <w:r w:rsidR="00DC3FEC">
        <w:rPr>
          <w:lang w:val="en-GB"/>
        </w:rPr>
        <w:fldChar w:fldCharType="begin"/>
      </w:r>
      <w:r w:rsidR="00DC3FEC">
        <w:rPr>
          <w:lang w:val="en-GB"/>
        </w:rPr>
        <w:instrText xml:space="preserve"> REF _Ref7724500 \r \h </w:instrText>
      </w:r>
      <w:r w:rsidR="00DC3FEC">
        <w:rPr>
          <w:lang w:val="en-GB"/>
        </w:rPr>
      </w:r>
      <w:r w:rsidR="00DC3FEC">
        <w:rPr>
          <w:lang w:val="en-GB"/>
        </w:rPr>
        <w:fldChar w:fldCharType="separate"/>
      </w:r>
      <w:r w:rsidR="00DC3FEC">
        <w:rPr>
          <w:lang w:val="en-GB"/>
        </w:rPr>
        <w:t>[2]</w:t>
      </w:r>
      <w:r w:rsidR="00DC3FEC">
        <w:rPr>
          <w:lang w:val="en-GB"/>
        </w:rPr>
        <w:fldChar w:fldCharType="end"/>
      </w:r>
      <w:r w:rsidR="00DC3FEC">
        <w:rPr>
          <w:lang w:val="en-GB"/>
        </w:rPr>
        <w:t xml:space="preserve"> </w:t>
      </w:r>
      <w:r w:rsidR="003443A4">
        <w:rPr>
          <w:lang w:val="en-GB"/>
        </w:rPr>
        <w:t xml:space="preserve">which was sent to </w:t>
      </w:r>
      <w:r w:rsidR="00DC3FEC">
        <w:rPr>
          <w:lang w:val="en-GB"/>
        </w:rPr>
        <w:t>CT1</w:t>
      </w:r>
      <w:r w:rsidR="003443A4">
        <w:rPr>
          <w:lang w:val="en-GB"/>
        </w:rPr>
        <w:t xml:space="preserve"> in the last RAN2 meeting</w:t>
      </w:r>
      <w:r w:rsidR="00DC3FEC">
        <w:rPr>
          <w:lang w:val="en-GB"/>
        </w:rPr>
        <w:t>:</w:t>
      </w:r>
    </w:p>
    <w:p w14:paraId="01286FDC" w14:textId="6467696F" w:rsidR="00DC3FEC" w:rsidRPr="00A31D46" w:rsidRDefault="00DC3FEC" w:rsidP="00DC3FEC">
      <w:pPr>
        <w:ind w:left="426"/>
        <w:rPr>
          <w:i/>
          <w:lang w:val="en-GB"/>
        </w:rPr>
      </w:pPr>
      <w:r w:rsidRPr="00A31D46">
        <w:rPr>
          <w:i/>
          <w:lang w:val="en-GB"/>
        </w:rPr>
        <w:t xml:space="preserve">“Whilst the above CR fixes the identified issue for the UE in RRC_INACTIVE state, similar issue is also applicable for the case of the UE in RRC_CONNECTED state upon reestablishment since the selected PLMN is not included in the </w:t>
      </w:r>
      <w:proofErr w:type="spellStart"/>
      <w:r w:rsidRPr="00A31D46">
        <w:rPr>
          <w:i/>
          <w:lang w:val="en-GB"/>
        </w:rPr>
        <w:t>RRCReestablishmentComplete</w:t>
      </w:r>
      <w:proofErr w:type="spellEnd"/>
      <w:r w:rsidRPr="00A31D46">
        <w:rPr>
          <w:i/>
          <w:lang w:val="en-GB"/>
        </w:rPr>
        <w:t xml:space="preserve"> message. </w:t>
      </w:r>
    </w:p>
    <w:p w14:paraId="621637C2" w14:textId="6E510891" w:rsidR="00DC3FEC" w:rsidRPr="00A31D46" w:rsidRDefault="00DC3FEC" w:rsidP="00DC3FEC">
      <w:pPr>
        <w:ind w:left="426"/>
        <w:rPr>
          <w:i/>
          <w:lang w:val="en-GB"/>
        </w:rPr>
      </w:pPr>
      <w:r w:rsidRPr="00A31D46">
        <w:rPr>
          <w:i/>
          <w:lang w:val="en-GB"/>
        </w:rPr>
        <w:t>RAN2 respectfully requests CT1 to consider whether any changes are also needed to fix the identified issue for the reestablishment case.”</w:t>
      </w:r>
    </w:p>
    <w:p w14:paraId="7509C54D" w14:textId="408249D7" w:rsidR="00DC3FEC" w:rsidRDefault="00A31D46" w:rsidP="00716FB1">
      <w:pPr>
        <w:rPr>
          <w:lang w:val="en-GB"/>
        </w:rPr>
      </w:pPr>
      <w:r>
        <w:rPr>
          <w:lang w:val="en-GB"/>
        </w:rPr>
        <w:t xml:space="preserve">In their reply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_Ref7725521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, CT1 notes that:</w:t>
      </w:r>
    </w:p>
    <w:p w14:paraId="7A732F6A" w14:textId="77777777" w:rsidR="00A31D46" w:rsidRPr="00A31D46" w:rsidRDefault="00A31D46" w:rsidP="00A31D46">
      <w:pPr>
        <w:ind w:left="426"/>
        <w:rPr>
          <w:i/>
          <w:lang w:val="en-GB"/>
        </w:rPr>
      </w:pPr>
      <w:r w:rsidRPr="00A31D46">
        <w:rPr>
          <w:i/>
          <w:lang w:val="en-GB"/>
        </w:rPr>
        <w:t>CT1would like to indicate that this issue is applicable in EPS as well.</w:t>
      </w:r>
    </w:p>
    <w:p w14:paraId="2FEEE29B" w14:textId="77777777" w:rsidR="00A31D46" w:rsidRPr="00A31D46" w:rsidRDefault="00A31D46" w:rsidP="00A31D46">
      <w:pPr>
        <w:ind w:left="426"/>
        <w:rPr>
          <w:i/>
          <w:lang w:val="en-GB"/>
        </w:rPr>
      </w:pPr>
      <w:r w:rsidRPr="00A31D46">
        <w:rPr>
          <w:i/>
          <w:lang w:val="en-GB"/>
        </w:rPr>
        <w:lastRenderedPageBreak/>
        <w:t>CT1 has discussed the NAS based solution which requires the UE going to 5GMM-IDLE after the reestablishment of the RRC connection if the selected cell is a shared cell. Some companies in CT1 have also indicated that this would defeat the purpose of the reestablishment.</w:t>
      </w:r>
    </w:p>
    <w:p w14:paraId="61578556" w14:textId="0C8E8A15" w:rsidR="00A31D46" w:rsidRDefault="00A31D46" w:rsidP="00A31D46">
      <w:pPr>
        <w:ind w:left="426"/>
        <w:rPr>
          <w:i/>
          <w:lang w:val="en-GB"/>
        </w:rPr>
      </w:pPr>
      <w:r w:rsidRPr="00A31D46">
        <w:rPr>
          <w:i/>
          <w:lang w:val="en-GB"/>
        </w:rPr>
        <w:t>CT1 also agrees that it is up to RAN2 to make the final decision.</w:t>
      </w:r>
    </w:p>
    <w:p w14:paraId="40B40B85" w14:textId="6887E43C" w:rsidR="00E21E5A" w:rsidRPr="001C2CED" w:rsidRDefault="00A31D46" w:rsidP="00F33BEC">
      <w:pPr>
        <w:rPr>
          <w:lang w:val="en-GB"/>
        </w:rPr>
      </w:pPr>
      <w:r>
        <w:rPr>
          <w:lang w:val="en-GB"/>
        </w:rPr>
        <w:t>That is, CT1 leaves it to RAN2 to decide on how to resolve</w:t>
      </w:r>
      <w:r w:rsidR="003443A4">
        <w:rPr>
          <w:lang w:val="en-GB"/>
        </w:rPr>
        <w:t xml:space="preserve"> the</w:t>
      </w:r>
      <w:r>
        <w:rPr>
          <w:lang w:val="en-GB"/>
        </w:rPr>
        <w:t xml:space="preserve"> potential PLMN mismatch.</w:t>
      </w:r>
      <w:r w:rsidR="000D0F00">
        <w:rPr>
          <w:lang w:val="en-GB"/>
        </w:rPr>
        <w:t xml:space="preserve">  </w:t>
      </w:r>
    </w:p>
    <w:p w14:paraId="23D03DE1" w14:textId="2E9996E4" w:rsidR="00E21E5A" w:rsidRDefault="00E21E5A" w:rsidP="00E21E5A">
      <w:pPr>
        <w:pStyle w:val="Heading1"/>
      </w:pPr>
      <w:r>
        <w:t>Discussion</w:t>
      </w:r>
    </w:p>
    <w:p w14:paraId="0575FA12" w14:textId="0D80C28A" w:rsidR="000C135D" w:rsidRDefault="000C135D" w:rsidP="006312E7">
      <w:pPr>
        <w:rPr>
          <w:lang w:val="en-GB" w:eastAsia="zh-CN"/>
        </w:rPr>
      </w:pPr>
      <w:r>
        <w:rPr>
          <w:lang w:val="en-GB" w:eastAsia="zh-CN"/>
        </w:rPr>
        <w:t xml:space="preserve">The simplest solution to avoid any PLMN mismatch issue in case of PLMN change </w:t>
      </w:r>
      <w:r w:rsidR="00163F0A">
        <w:rPr>
          <w:lang w:val="en-GB" w:eastAsia="zh-CN"/>
        </w:rPr>
        <w:t>at re-establishment</w:t>
      </w:r>
      <w:r>
        <w:rPr>
          <w:lang w:val="en-GB" w:eastAsia="zh-CN"/>
        </w:rPr>
        <w:t xml:space="preserve"> is to trigger </w:t>
      </w:r>
      <w:r w:rsidR="00163F0A">
        <w:rPr>
          <w:lang w:val="en-GB" w:eastAsia="zh-CN"/>
        </w:rPr>
        <w:t>NAS recovery, i.e. the UE move</w:t>
      </w:r>
      <w:r w:rsidR="00957604">
        <w:rPr>
          <w:lang w:val="en-GB" w:eastAsia="zh-CN"/>
        </w:rPr>
        <w:t>s</w:t>
      </w:r>
      <w:r w:rsidR="00163F0A">
        <w:rPr>
          <w:lang w:val="en-GB" w:eastAsia="zh-CN"/>
        </w:rPr>
        <w:t xml:space="preserve"> </w:t>
      </w:r>
      <w:r w:rsidR="00957604">
        <w:rPr>
          <w:lang w:val="en-GB" w:eastAsia="zh-CN"/>
        </w:rPr>
        <w:t xml:space="preserve">to </w:t>
      </w:r>
      <w:r w:rsidR="00163F0A">
        <w:rPr>
          <w:lang w:val="en-GB" w:eastAsia="zh-CN"/>
        </w:rPr>
        <w:t xml:space="preserve">RRC_IDLE and </w:t>
      </w:r>
      <w:r w:rsidR="00957604">
        <w:rPr>
          <w:lang w:val="en-GB" w:eastAsia="zh-CN"/>
        </w:rPr>
        <w:t>triggers</w:t>
      </w:r>
      <w:r w:rsidR="00163F0A">
        <w:rPr>
          <w:lang w:val="en-GB" w:eastAsia="zh-CN"/>
        </w:rPr>
        <w:t xml:space="preserve"> NAS registration.</w:t>
      </w:r>
    </w:p>
    <w:p w14:paraId="286D4F5B" w14:textId="0E01ADBB" w:rsidR="00163F0A" w:rsidRDefault="00163F0A" w:rsidP="00163F0A">
      <w:pPr>
        <w:rPr>
          <w:lang w:val="en-GB" w:eastAsia="zh-CN"/>
        </w:rPr>
      </w:pPr>
      <w:r>
        <w:rPr>
          <w:lang w:val="en-GB" w:eastAsia="zh-CN"/>
        </w:rPr>
        <w:t xml:space="preserve">One could consider a more optimized solution such as introducing a PLMN ID in the RRC re-establishment complete and triggering a NAS registration. However, given that scenario is rare we do not think the added complexity </w:t>
      </w:r>
      <w:r w:rsidR="003443A4">
        <w:rPr>
          <w:lang w:val="en-GB" w:eastAsia="zh-CN"/>
        </w:rPr>
        <w:t>is motivated in</w:t>
      </w:r>
      <w:r>
        <w:rPr>
          <w:lang w:val="en-GB" w:eastAsia="zh-CN"/>
        </w:rPr>
        <w:t xml:space="preserve"> this case. </w:t>
      </w:r>
    </w:p>
    <w:p w14:paraId="088D7CBE" w14:textId="77777777" w:rsidR="00163F0A" w:rsidRDefault="00163F0A" w:rsidP="00163F0A">
      <w:pPr>
        <w:pStyle w:val="ListParagraph"/>
        <w:numPr>
          <w:ilvl w:val="0"/>
          <w:numId w:val="22"/>
        </w:numPr>
        <w:rPr>
          <w:lang w:val="en-GB" w:eastAsia="zh-CN"/>
        </w:rPr>
      </w:pPr>
      <w:r>
        <w:rPr>
          <w:lang w:val="en-GB" w:eastAsia="zh-CN"/>
        </w:rPr>
        <w:t>RRC re-establishment is caused by a failure of some sort and should therefore be rare on its own</w:t>
      </w:r>
    </w:p>
    <w:p w14:paraId="4B26C5D2" w14:textId="65FCF7D7" w:rsidR="00163F0A" w:rsidRPr="00163F0A" w:rsidRDefault="00163F0A" w:rsidP="006312E7">
      <w:pPr>
        <w:pStyle w:val="ListParagraph"/>
        <w:numPr>
          <w:ilvl w:val="0"/>
          <w:numId w:val="22"/>
        </w:numPr>
        <w:rPr>
          <w:lang w:val="en-GB" w:eastAsia="zh-CN"/>
        </w:rPr>
      </w:pPr>
      <w:r>
        <w:rPr>
          <w:lang w:val="en-GB" w:eastAsia="zh-CN"/>
        </w:rPr>
        <w:t>RRC re-establishment where the UE also selects a new (equivalent) PLMNs is even more rare since it will only occur when the UE is on the border of two (equivalent) PLMNs.</w:t>
      </w:r>
    </w:p>
    <w:p w14:paraId="5859775C" w14:textId="531FBB0C" w:rsidR="00163F0A" w:rsidRPr="00F86AFE" w:rsidRDefault="00163F0A" w:rsidP="00163F0A">
      <w:pPr>
        <w:pStyle w:val="Observation"/>
        <w:ind w:left="1701" w:hanging="1701"/>
        <w:rPr>
          <w:lang w:val="en-US"/>
        </w:rPr>
      </w:pPr>
      <w:bookmarkStart w:id="1" w:name="_Toc7729903"/>
      <w:bookmarkStart w:id="2" w:name="_Toc7730177"/>
      <w:bookmarkStart w:id="3" w:name="_Toc7731176"/>
      <w:r w:rsidRPr="00F86AFE">
        <w:rPr>
          <w:lang w:val="en-US"/>
        </w:rPr>
        <w:t>The scenario where the UE performs re-establishment and moves into a new equivalent PLMN is expected to be rare in practice and is therefore not worth optimizing for.</w:t>
      </w:r>
      <w:bookmarkEnd w:id="1"/>
      <w:bookmarkEnd w:id="2"/>
      <w:bookmarkEnd w:id="3"/>
    </w:p>
    <w:p w14:paraId="22B864D1" w14:textId="3628DAAA" w:rsidR="000C135D" w:rsidRDefault="000C135D" w:rsidP="00163F0A">
      <w:pPr>
        <w:rPr>
          <w:lang w:val="en-GB" w:eastAsia="zh-CN"/>
        </w:rPr>
      </w:pPr>
      <w:r>
        <w:rPr>
          <w:lang w:val="en-GB" w:eastAsia="zh-CN"/>
        </w:rPr>
        <w:t>T</w:t>
      </w:r>
      <w:r w:rsidR="00163F0A">
        <w:rPr>
          <w:lang w:val="en-GB" w:eastAsia="zh-CN"/>
        </w:rPr>
        <w:t>herefore, we propose:</w:t>
      </w:r>
    </w:p>
    <w:p w14:paraId="7D86C462" w14:textId="557EE9F7" w:rsidR="00163F0A" w:rsidRPr="00163F0A" w:rsidRDefault="00163F0A" w:rsidP="00163F0A">
      <w:pPr>
        <w:pStyle w:val="Proposal"/>
        <w:rPr>
          <w:lang w:val="en-GB"/>
        </w:rPr>
      </w:pPr>
      <w:bookmarkStart w:id="4" w:name="_Toc7729906"/>
      <w:bookmarkStart w:id="5" w:name="_Toc7730180"/>
      <w:bookmarkStart w:id="6" w:name="_Toc7731179"/>
      <w:bookmarkStart w:id="7" w:name="_Toc7731730"/>
      <w:r w:rsidRPr="00F86AFE">
        <w:rPr>
          <w:lang w:val="en-US"/>
        </w:rPr>
        <w:t xml:space="preserve">To avoid any PLMN mismatch issue the UE should </w:t>
      </w:r>
      <w:r w:rsidR="00957604" w:rsidRPr="00F86AFE">
        <w:rPr>
          <w:lang w:val="en-US"/>
        </w:rPr>
        <w:t xml:space="preserve">perform </w:t>
      </w:r>
      <w:r w:rsidRPr="00F86AFE">
        <w:rPr>
          <w:lang w:val="en-US"/>
        </w:rPr>
        <w:t>NAS recovery when it selects an equivalent PLMN during re-establishment</w:t>
      </w:r>
      <w:r w:rsidR="00957604" w:rsidRPr="00F86AFE">
        <w:rPr>
          <w:lang w:val="en-US"/>
        </w:rPr>
        <w:t xml:space="preserve"> (i.e. UE moves to RRC_IDLE and triggers NAS registration)</w:t>
      </w:r>
      <w:r w:rsidRPr="00F86AFE">
        <w:rPr>
          <w:lang w:val="en-US"/>
        </w:rPr>
        <w:t>.</w:t>
      </w:r>
      <w:bookmarkEnd w:id="4"/>
      <w:bookmarkEnd w:id="5"/>
      <w:bookmarkEnd w:id="6"/>
      <w:bookmarkEnd w:id="7"/>
    </w:p>
    <w:p w14:paraId="613F5F40" w14:textId="79F77715" w:rsidR="00163F0A" w:rsidRPr="0047390E" w:rsidRDefault="00163F0A" w:rsidP="00163F0A">
      <w:pPr>
        <w:rPr>
          <w:lang w:val="en-GB" w:eastAsia="zh-CN"/>
        </w:rPr>
      </w:pPr>
      <w:r>
        <w:rPr>
          <w:lang w:val="en-GB" w:eastAsia="zh-CN"/>
        </w:rPr>
        <w:t>The next question is which spec (RRC or NAS) that should trigger the NAS recover</w:t>
      </w:r>
      <w:r w:rsidR="00957604">
        <w:rPr>
          <w:lang w:val="en-GB" w:eastAsia="zh-CN"/>
        </w:rPr>
        <w:t xml:space="preserve">y. In our view the simplest solution is </w:t>
      </w:r>
      <w:r w:rsidR="003443A4">
        <w:rPr>
          <w:lang w:val="en-GB" w:eastAsia="zh-CN"/>
        </w:rPr>
        <w:t xml:space="preserve">to </w:t>
      </w:r>
      <w:r w:rsidR="00957604">
        <w:rPr>
          <w:lang w:val="en-GB" w:eastAsia="zh-CN"/>
        </w:rPr>
        <w:t>trigger NAS recovery from the NAS specification.</w:t>
      </w:r>
    </w:p>
    <w:p w14:paraId="1541A64A" w14:textId="2DED3599" w:rsidR="00163F0A" w:rsidRPr="003443A4" w:rsidRDefault="00957604" w:rsidP="00163F0A">
      <w:pPr>
        <w:pStyle w:val="Proposal"/>
        <w:rPr>
          <w:lang w:val="en-GB"/>
        </w:rPr>
      </w:pPr>
      <w:bookmarkStart w:id="8" w:name="_Toc7729907"/>
      <w:bookmarkStart w:id="9" w:name="_Toc7730181"/>
      <w:bookmarkStart w:id="10" w:name="_Toc7731180"/>
      <w:bookmarkStart w:id="11" w:name="_Toc7731731"/>
      <w:r w:rsidRPr="00F86AFE">
        <w:rPr>
          <w:lang w:val="en-US"/>
        </w:rPr>
        <w:t xml:space="preserve">Respond to CT1 that RAN2 considers NAS recovery </w:t>
      </w:r>
      <w:r w:rsidR="003443A4" w:rsidRPr="00F86AFE">
        <w:rPr>
          <w:lang w:val="en-US"/>
        </w:rPr>
        <w:t>to be a suitable solution</w:t>
      </w:r>
      <w:r w:rsidR="003F2497" w:rsidRPr="00F86AFE">
        <w:rPr>
          <w:lang w:val="en-US"/>
        </w:rPr>
        <w:t xml:space="preserve"> in</w:t>
      </w:r>
      <w:r w:rsidRPr="00F86AFE">
        <w:rPr>
          <w:lang w:val="en-US"/>
        </w:rPr>
        <w:t xml:space="preserve"> this case</w:t>
      </w:r>
      <w:r w:rsidR="003443A4" w:rsidRPr="00F86AFE">
        <w:rPr>
          <w:lang w:val="en-US"/>
        </w:rPr>
        <w:t xml:space="preserve"> and ask them to update the NAS specification accordingly</w:t>
      </w:r>
      <w:r w:rsidRPr="00F86AFE">
        <w:rPr>
          <w:lang w:val="en-US"/>
        </w:rPr>
        <w:t>.</w:t>
      </w:r>
      <w:bookmarkEnd w:id="8"/>
      <w:bookmarkEnd w:id="9"/>
      <w:bookmarkEnd w:id="10"/>
      <w:bookmarkEnd w:id="11"/>
    </w:p>
    <w:p w14:paraId="04424955" w14:textId="34F5ADDB" w:rsidR="00C01F33" w:rsidRPr="00CE0424" w:rsidRDefault="00C01F33" w:rsidP="00CE0424">
      <w:pPr>
        <w:pStyle w:val="Heading1"/>
      </w:pPr>
      <w:r w:rsidRPr="00CE0424">
        <w:t>Conclusion</w:t>
      </w:r>
    </w:p>
    <w:p w14:paraId="0A404FC5" w14:textId="77777777" w:rsidR="0047390E" w:rsidRPr="00F86AFE" w:rsidRDefault="0047390E" w:rsidP="0047390E">
      <w:pPr>
        <w:pStyle w:val="BodyText"/>
        <w:rPr>
          <w:lang w:val="en-US"/>
        </w:rPr>
      </w:pPr>
      <w:bookmarkStart w:id="12" w:name="_In-sequence_SDU_delivery"/>
      <w:bookmarkEnd w:id="12"/>
      <w:r w:rsidRPr="00F86AFE">
        <w:rPr>
          <w:lang w:val="en-US"/>
        </w:rPr>
        <w:t>In this paper we made the following observations:</w:t>
      </w:r>
    </w:p>
    <w:p w14:paraId="0C667770" w14:textId="77777777" w:rsidR="0066268E" w:rsidRDefault="0047390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66268E">
        <w:t>Observation 1</w:t>
      </w:r>
      <w:r w:rsidR="0066268E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66268E">
        <w:t>The scenario where the UE performs re-establishment and moves into a new equivalent PLMN is expected to be rare in practice and is therefore not worth optimizing for.</w:t>
      </w:r>
    </w:p>
    <w:p w14:paraId="0E3232A7" w14:textId="4ACF43BD" w:rsidR="0047390E" w:rsidRPr="00F86AFE" w:rsidRDefault="0047390E" w:rsidP="0047390E">
      <w:pPr>
        <w:rPr>
          <w:lang w:val="en-US"/>
        </w:rPr>
      </w:pPr>
      <w:r>
        <w:rPr>
          <w:b/>
          <w:bCs/>
        </w:rPr>
        <w:fldChar w:fldCharType="end"/>
      </w:r>
      <w:bookmarkStart w:id="13" w:name="_Toc3808817"/>
      <w:bookmarkStart w:id="14" w:name="_Toc3808823"/>
      <w:bookmarkEnd w:id="13"/>
      <w:bookmarkEnd w:id="14"/>
      <w:r w:rsidRPr="00F86AFE">
        <w:rPr>
          <w:lang w:val="en-US"/>
        </w:rPr>
        <w:t xml:space="preserve"> </w:t>
      </w:r>
    </w:p>
    <w:p w14:paraId="36CDE532" w14:textId="77777777" w:rsidR="0047390E" w:rsidRPr="00F86AFE" w:rsidRDefault="0047390E" w:rsidP="0047390E">
      <w:pPr>
        <w:rPr>
          <w:lang w:val="en-US"/>
        </w:rPr>
      </w:pPr>
      <w:r w:rsidRPr="00F86AFE">
        <w:rPr>
          <w:lang w:val="en-US"/>
        </w:rPr>
        <w:t>Based on the discussion in the previous sections we propose the following:</w:t>
      </w:r>
    </w:p>
    <w:p w14:paraId="74A45373" w14:textId="77777777" w:rsidR="003F2497" w:rsidRDefault="0047390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F2497" w:rsidRPr="006B5B92">
        <w:rPr>
          <w:lang w:val="en-GB"/>
        </w:rPr>
        <w:t>Proposal 1</w:t>
      </w:r>
      <w:r w:rsidR="003F2497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3F2497">
        <w:t>To avoid any PLMN mismatch issue the UE should perform NAS recovery when it selects an equivalent PLMN during re-establishment (i.e. UE moves to RRC_IDLE and triggers NAS registration).</w:t>
      </w:r>
    </w:p>
    <w:p w14:paraId="5F224D2D" w14:textId="77777777" w:rsidR="003F2497" w:rsidRDefault="003F249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B5B92">
        <w:rPr>
          <w:lang w:val="en-GB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Respond to CT1 that RAN2 considers NAS recovery to be a suitable solution in this case and ask them to update the NAS specification accordingly.</w:t>
      </w:r>
    </w:p>
    <w:p w14:paraId="5E4C0C6C" w14:textId="4C1FA25B" w:rsidR="00F507D1" w:rsidRPr="00CE0424" w:rsidRDefault="0047390E" w:rsidP="0047390E">
      <w:pPr>
        <w:pStyle w:val="Heading1"/>
      </w:pPr>
      <w:r>
        <w:rPr>
          <w:b/>
          <w:bCs/>
        </w:rPr>
        <w:fldChar w:fldCharType="end"/>
      </w:r>
      <w:r w:rsidR="00F507D1" w:rsidRPr="00CE0424">
        <w:t>References</w:t>
      </w:r>
    </w:p>
    <w:bookmarkStart w:id="15" w:name="_Ref7723337"/>
    <w:bookmarkStart w:id="16" w:name="_Ref174151459"/>
    <w:bookmarkStart w:id="17" w:name="_Ref189809556"/>
    <w:p w14:paraId="04B1B819" w14:textId="37CA2C16" w:rsidR="009A11EF" w:rsidRPr="00F86AFE" w:rsidRDefault="009A11EF" w:rsidP="009A11EF">
      <w:pPr>
        <w:pStyle w:val="Reference"/>
        <w:rPr>
          <w:lang w:val="en-US"/>
        </w:rPr>
      </w:pPr>
      <w:r>
        <w:fldChar w:fldCharType="begin"/>
      </w:r>
      <w:r w:rsidRPr="00F86AFE">
        <w:rPr>
          <w:lang w:val="en-US"/>
        </w:rPr>
        <w:instrText xml:space="preserve"> HYPERLINK "http://www.3gpp.org/ftp/TSG_RAN/WG2_RL2/TSGR2_105/Docs/R2-1900003.zip" </w:instrText>
      </w:r>
      <w:r>
        <w:fldChar w:fldCharType="separate"/>
      </w:r>
      <w:r w:rsidRPr="009A11EF">
        <w:rPr>
          <w:rStyle w:val="Hyperlink"/>
          <w:lang w:val="en-US"/>
        </w:rPr>
        <w:t>R2-1900003</w:t>
      </w:r>
      <w:r>
        <w:fldChar w:fldCharType="end"/>
      </w:r>
      <w:r w:rsidRPr="00F86AFE">
        <w:rPr>
          <w:lang w:val="en-US"/>
        </w:rPr>
        <w:t>,  Reply LS on inclusion of selected PLMN into the complete message, From: CT1, To: RAN2, RAN3, CC: SA2</w:t>
      </w:r>
      <w:bookmarkEnd w:id="15"/>
    </w:p>
    <w:bookmarkStart w:id="18" w:name="_Ref7724500"/>
    <w:p w14:paraId="620A129E" w14:textId="77E72D3A" w:rsidR="009A11EF" w:rsidRPr="00F86AFE" w:rsidRDefault="00744242" w:rsidP="009A11EF">
      <w:pPr>
        <w:pStyle w:val="Reference"/>
        <w:rPr>
          <w:lang w:val="en-US"/>
        </w:rPr>
      </w:pPr>
      <w:r>
        <w:fldChar w:fldCharType="begin"/>
      </w:r>
      <w:r w:rsidRPr="00F86AFE">
        <w:rPr>
          <w:lang w:val="en-US"/>
        </w:rPr>
        <w:instrText xml:space="preserve"> HYPERLINK "https://www.3gpp.org/FTP/tsg_ran/WG2_RL2/TSGR2_105/LSout/R2-1902726.zip" </w:instrText>
      </w:r>
      <w:r>
        <w:fldChar w:fldCharType="separate"/>
      </w:r>
      <w:r w:rsidR="009A11EF" w:rsidRPr="00744242">
        <w:rPr>
          <w:rStyle w:val="Hyperlink"/>
          <w:lang w:val="en-US"/>
        </w:rPr>
        <w:t>R2-1902726</w:t>
      </w:r>
      <w:r>
        <w:fldChar w:fldCharType="end"/>
      </w:r>
      <w:r w:rsidR="009A11EF" w:rsidRPr="00F86AFE">
        <w:rPr>
          <w:lang w:val="en-US"/>
        </w:rPr>
        <w:t>, Reply LS on inclusion of selected PLMN into the complete message, From: RAN2, To: CT1, Cc: RAN3, SA2</w:t>
      </w:r>
      <w:bookmarkEnd w:id="18"/>
    </w:p>
    <w:bookmarkStart w:id="19" w:name="_Ref7725521"/>
    <w:p w14:paraId="443E3BD6" w14:textId="5A7C787E" w:rsidR="00D73E33" w:rsidRPr="00F86AFE" w:rsidRDefault="006312E7" w:rsidP="006312E7">
      <w:pPr>
        <w:pStyle w:val="Reference"/>
        <w:rPr>
          <w:lang w:val="en-US"/>
        </w:rPr>
      </w:pPr>
      <w:r>
        <w:fldChar w:fldCharType="begin"/>
      </w:r>
      <w:r w:rsidRPr="00F86AFE">
        <w:rPr>
          <w:lang w:val="en-US"/>
        </w:rPr>
        <w:instrText xml:space="preserve"> HYPERLINK "http://www.3gpp.org/ftp/tsg_ct/WG1_mm-cc-sm_ex-CN1/TSGC1_116_Xian/Docs/C1-192807.zip" </w:instrText>
      </w:r>
      <w:r>
        <w:fldChar w:fldCharType="separate"/>
      </w:r>
      <w:r w:rsidRPr="006312E7">
        <w:rPr>
          <w:rStyle w:val="Hyperlink"/>
          <w:lang w:val="en-US"/>
        </w:rPr>
        <w:t>C1-192807</w:t>
      </w:r>
      <w:r>
        <w:fldChar w:fldCharType="end"/>
      </w:r>
      <w:r w:rsidRPr="00F86AFE">
        <w:rPr>
          <w:lang w:val="en-US"/>
        </w:rPr>
        <w:t xml:space="preserve">, </w:t>
      </w:r>
      <w:bookmarkEnd w:id="16"/>
      <w:bookmarkEnd w:id="17"/>
      <w:r w:rsidRPr="00F86AFE">
        <w:rPr>
          <w:lang w:val="en-US"/>
        </w:rPr>
        <w:t>Reply LS on inclusion of selected PLMN into the complete message, From: CT1, To: RAN2, RAN3</w:t>
      </w:r>
      <w:bookmarkEnd w:id="19"/>
    </w:p>
    <w:sectPr w:rsidR="00D73E33" w:rsidRPr="00F86AFE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1F1F9" w14:textId="77777777" w:rsidR="00E346CD" w:rsidRDefault="00E346CD">
      <w:r>
        <w:separator/>
      </w:r>
    </w:p>
  </w:endnote>
  <w:endnote w:type="continuationSeparator" w:id="0">
    <w:p w14:paraId="32E0DBCB" w14:textId="77777777" w:rsidR="00E346CD" w:rsidRDefault="00E346CD">
      <w:r>
        <w:continuationSeparator/>
      </w:r>
    </w:p>
  </w:endnote>
  <w:endnote w:type="continuationNotice" w:id="1">
    <w:p w14:paraId="3CBC4E0A" w14:textId="77777777" w:rsidR="00E346CD" w:rsidRDefault="00E346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6EFD0" w14:textId="77777777" w:rsidR="007D0C3B" w:rsidRDefault="007D0C3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E48DB" w14:textId="77777777" w:rsidR="00E346CD" w:rsidRDefault="00E346CD">
      <w:r>
        <w:separator/>
      </w:r>
    </w:p>
  </w:footnote>
  <w:footnote w:type="continuationSeparator" w:id="0">
    <w:p w14:paraId="15EBC3DB" w14:textId="77777777" w:rsidR="00E346CD" w:rsidRDefault="00E346CD">
      <w:r>
        <w:continuationSeparator/>
      </w:r>
    </w:p>
  </w:footnote>
  <w:footnote w:type="continuationNotice" w:id="1">
    <w:p w14:paraId="7F686B6E" w14:textId="77777777" w:rsidR="00E346CD" w:rsidRDefault="00E346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88CDB" w14:textId="77777777" w:rsidR="007D0C3B" w:rsidRDefault="007D0C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072A9F"/>
    <w:multiLevelType w:val="hybridMultilevel"/>
    <w:tmpl w:val="7D8A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8F44EC"/>
    <w:multiLevelType w:val="hybridMultilevel"/>
    <w:tmpl w:val="BE509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A5B3B"/>
    <w:multiLevelType w:val="hybridMultilevel"/>
    <w:tmpl w:val="489019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5A0613"/>
    <w:multiLevelType w:val="hybridMultilevel"/>
    <w:tmpl w:val="90A45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64A6D"/>
    <w:multiLevelType w:val="hybridMultilevel"/>
    <w:tmpl w:val="133EA1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974EA9"/>
    <w:multiLevelType w:val="hybridMultilevel"/>
    <w:tmpl w:val="FE14D3C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9"/>
  </w:num>
  <w:num w:numId="4">
    <w:abstractNumId w:val="10"/>
  </w:num>
  <w:num w:numId="5">
    <w:abstractNumId w:val="7"/>
  </w:num>
  <w:num w:numId="6">
    <w:abstractNumId w:val="13"/>
  </w:num>
  <w:num w:numId="7">
    <w:abstractNumId w:val="16"/>
  </w:num>
  <w:num w:numId="8">
    <w:abstractNumId w:val="8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8"/>
  </w:num>
  <w:num w:numId="16">
    <w:abstractNumId w:val="19"/>
  </w:num>
  <w:num w:numId="17">
    <w:abstractNumId w:val="12"/>
  </w:num>
  <w:num w:numId="18">
    <w:abstractNumId w:val="20"/>
  </w:num>
  <w:num w:numId="19">
    <w:abstractNumId w:val="15"/>
  </w:num>
  <w:num w:numId="20">
    <w:abstractNumId w:val="11"/>
  </w:num>
  <w:num w:numId="21">
    <w:abstractNumId w:val="6"/>
  </w:num>
  <w:num w:numId="22">
    <w:abstractNumId w:val="17"/>
  </w:num>
  <w:num w:numId="2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F02"/>
    <w:rsid w:val="000006E1"/>
    <w:rsid w:val="00000960"/>
    <w:rsid w:val="00002A37"/>
    <w:rsid w:val="000039F4"/>
    <w:rsid w:val="00006446"/>
    <w:rsid w:val="00006896"/>
    <w:rsid w:val="00007CDC"/>
    <w:rsid w:val="00010174"/>
    <w:rsid w:val="000111FF"/>
    <w:rsid w:val="00011B28"/>
    <w:rsid w:val="0001316E"/>
    <w:rsid w:val="00015D15"/>
    <w:rsid w:val="00021AB7"/>
    <w:rsid w:val="00021F7D"/>
    <w:rsid w:val="00025023"/>
    <w:rsid w:val="0002564D"/>
    <w:rsid w:val="00025ECA"/>
    <w:rsid w:val="000301E2"/>
    <w:rsid w:val="000325B8"/>
    <w:rsid w:val="00033874"/>
    <w:rsid w:val="00034C15"/>
    <w:rsid w:val="00036BA1"/>
    <w:rsid w:val="000375FA"/>
    <w:rsid w:val="00037BD7"/>
    <w:rsid w:val="00041BE1"/>
    <w:rsid w:val="000422E2"/>
    <w:rsid w:val="00042F22"/>
    <w:rsid w:val="000444EF"/>
    <w:rsid w:val="00045043"/>
    <w:rsid w:val="00047E43"/>
    <w:rsid w:val="00050E22"/>
    <w:rsid w:val="00052A07"/>
    <w:rsid w:val="000534E3"/>
    <w:rsid w:val="0005350A"/>
    <w:rsid w:val="00053E19"/>
    <w:rsid w:val="0005517E"/>
    <w:rsid w:val="0005539E"/>
    <w:rsid w:val="000557F8"/>
    <w:rsid w:val="0005606A"/>
    <w:rsid w:val="00056F59"/>
    <w:rsid w:val="00057117"/>
    <w:rsid w:val="00057E2F"/>
    <w:rsid w:val="000616E7"/>
    <w:rsid w:val="000627EC"/>
    <w:rsid w:val="0006487E"/>
    <w:rsid w:val="000649D3"/>
    <w:rsid w:val="00065AEA"/>
    <w:rsid w:val="00065D9F"/>
    <w:rsid w:val="00065E1A"/>
    <w:rsid w:val="00066C8E"/>
    <w:rsid w:val="0007434E"/>
    <w:rsid w:val="00075074"/>
    <w:rsid w:val="000760FF"/>
    <w:rsid w:val="00076FC5"/>
    <w:rsid w:val="00077E5F"/>
    <w:rsid w:val="0008036A"/>
    <w:rsid w:val="00081AE6"/>
    <w:rsid w:val="00084740"/>
    <w:rsid w:val="000855EB"/>
    <w:rsid w:val="00085B52"/>
    <w:rsid w:val="000866F2"/>
    <w:rsid w:val="0009009F"/>
    <w:rsid w:val="000903B3"/>
    <w:rsid w:val="00091557"/>
    <w:rsid w:val="000924C1"/>
    <w:rsid w:val="000924F0"/>
    <w:rsid w:val="00093474"/>
    <w:rsid w:val="0009510F"/>
    <w:rsid w:val="000A06B7"/>
    <w:rsid w:val="000A125D"/>
    <w:rsid w:val="000A1B7B"/>
    <w:rsid w:val="000A27B7"/>
    <w:rsid w:val="000A3199"/>
    <w:rsid w:val="000A4B4A"/>
    <w:rsid w:val="000A50DB"/>
    <w:rsid w:val="000A56F2"/>
    <w:rsid w:val="000A5D16"/>
    <w:rsid w:val="000B0C57"/>
    <w:rsid w:val="000B12B4"/>
    <w:rsid w:val="000B2719"/>
    <w:rsid w:val="000B3A8F"/>
    <w:rsid w:val="000B4AB9"/>
    <w:rsid w:val="000B58C3"/>
    <w:rsid w:val="000B61E9"/>
    <w:rsid w:val="000B7760"/>
    <w:rsid w:val="000C135D"/>
    <w:rsid w:val="000C165A"/>
    <w:rsid w:val="000C2E19"/>
    <w:rsid w:val="000C3248"/>
    <w:rsid w:val="000C4685"/>
    <w:rsid w:val="000C4B3C"/>
    <w:rsid w:val="000C6029"/>
    <w:rsid w:val="000D0D07"/>
    <w:rsid w:val="000D0F00"/>
    <w:rsid w:val="000D11FB"/>
    <w:rsid w:val="000D1AA1"/>
    <w:rsid w:val="000D247F"/>
    <w:rsid w:val="000D4797"/>
    <w:rsid w:val="000D5CB7"/>
    <w:rsid w:val="000D789F"/>
    <w:rsid w:val="000E0527"/>
    <w:rsid w:val="000E0854"/>
    <w:rsid w:val="000E10E3"/>
    <w:rsid w:val="000E1E92"/>
    <w:rsid w:val="000E358D"/>
    <w:rsid w:val="000E3797"/>
    <w:rsid w:val="000E51F9"/>
    <w:rsid w:val="000E60AA"/>
    <w:rsid w:val="000E67E6"/>
    <w:rsid w:val="000F06D6"/>
    <w:rsid w:val="000F0EB1"/>
    <w:rsid w:val="000F1106"/>
    <w:rsid w:val="000F2F3E"/>
    <w:rsid w:val="000F3BE9"/>
    <w:rsid w:val="000F3F6C"/>
    <w:rsid w:val="000F41D0"/>
    <w:rsid w:val="000F4691"/>
    <w:rsid w:val="000F6DF3"/>
    <w:rsid w:val="001005FF"/>
    <w:rsid w:val="0010274F"/>
    <w:rsid w:val="001040D7"/>
    <w:rsid w:val="001062FB"/>
    <w:rsid w:val="001063E6"/>
    <w:rsid w:val="00107CF6"/>
    <w:rsid w:val="001136BF"/>
    <w:rsid w:val="00113CF4"/>
    <w:rsid w:val="00113D82"/>
    <w:rsid w:val="001153EA"/>
    <w:rsid w:val="00115643"/>
    <w:rsid w:val="00116765"/>
    <w:rsid w:val="00116785"/>
    <w:rsid w:val="00116DD8"/>
    <w:rsid w:val="001219F5"/>
    <w:rsid w:val="00121A20"/>
    <w:rsid w:val="0012377F"/>
    <w:rsid w:val="00124314"/>
    <w:rsid w:val="00124F2A"/>
    <w:rsid w:val="00126B4A"/>
    <w:rsid w:val="0012716C"/>
    <w:rsid w:val="0012788F"/>
    <w:rsid w:val="00131F14"/>
    <w:rsid w:val="00132FD0"/>
    <w:rsid w:val="0013317D"/>
    <w:rsid w:val="001344C0"/>
    <w:rsid w:val="001346FA"/>
    <w:rsid w:val="00134AE7"/>
    <w:rsid w:val="00135066"/>
    <w:rsid w:val="00135252"/>
    <w:rsid w:val="00135AA5"/>
    <w:rsid w:val="00135BAF"/>
    <w:rsid w:val="00137AB5"/>
    <w:rsid w:val="00137F0B"/>
    <w:rsid w:val="001413D3"/>
    <w:rsid w:val="00150F86"/>
    <w:rsid w:val="001510D3"/>
    <w:rsid w:val="0015125C"/>
    <w:rsid w:val="00151E23"/>
    <w:rsid w:val="001526E0"/>
    <w:rsid w:val="001540F8"/>
    <w:rsid w:val="001551B5"/>
    <w:rsid w:val="0015751F"/>
    <w:rsid w:val="00157689"/>
    <w:rsid w:val="00163C79"/>
    <w:rsid w:val="00163F0A"/>
    <w:rsid w:val="001659C1"/>
    <w:rsid w:val="00170267"/>
    <w:rsid w:val="00171587"/>
    <w:rsid w:val="0017359D"/>
    <w:rsid w:val="00173A8E"/>
    <w:rsid w:val="00174036"/>
    <w:rsid w:val="001742AE"/>
    <w:rsid w:val="001763D6"/>
    <w:rsid w:val="00177795"/>
    <w:rsid w:val="0018143F"/>
    <w:rsid w:val="001845AF"/>
    <w:rsid w:val="001862C0"/>
    <w:rsid w:val="00187FA5"/>
    <w:rsid w:val="00190A9F"/>
    <w:rsid w:val="00190AC1"/>
    <w:rsid w:val="00192DAE"/>
    <w:rsid w:val="0019341A"/>
    <w:rsid w:val="00197DF9"/>
    <w:rsid w:val="001A1987"/>
    <w:rsid w:val="001A1F5C"/>
    <w:rsid w:val="001A2564"/>
    <w:rsid w:val="001A6173"/>
    <w:rsid w:val="001A6BEE"/>
    <w:rsid w:val="001A6CBA"/>
    <w:rsid w:val="001A75CF"/>
    <w:rsid w:val="001A7BC5"/>
    <w:rsid w:val="001B0D97"/>
    <w:rsid w:val="001B23BD"/>
    <w:rsid w:val="001B4A08"/>
    <w:rsid w:val="001B5A5D"/>
    <w:rsid w:val="001C0405"/>
    <w:rsid w:val="001C1CE5"/>
    <w:rsid w:val="001C2CED"/>
    <w:rsid w:val="001C3D2A"/>
    <w:rsid w:val="001C5A04"/>
    <w:rsid w:val="001C5BE9"/>
    <w:rsid w:val="001C7608"/>
    <w:rsid w:val="001C7BE8"/>
    <w:rsid w:val="001C7E2E"/>
    <w:rsid w:val="001D1297"/>
    <w:rsid w:val="001D51BA"/>
    <w:rsid w:val="001D6342"/>
    <w:rsid w:val="001D6D53"/>
    <w:rsid w:val="001E4845"/>
    <w:rsid w:val="001E58E2"/>
    <w:rsid w:val="001E7AED"/>
    <w:rsid w:val="001F0716"/>
    <w:rsid w:val="001F190D"/>
    <w:rsid w:val="001F3916"/>
    <w:rsid w:val="001F3E2E"/>
    <w:rsid w:val="001F3FCA"/>
    <w:rsid w:val="001F54C5"/>
    <w:rsid w:val="001F662C"/>
    <w:rsid w:val="001F7074"/>
    <w:rsid w:val="001F744D"/>
    <w:rsid w:val="001F7EDA"/>
    <w:rsid w:val="00200490"/>
    <w:rsid w:val="00201D7C"/>
    <w:rsid w:val="00201F3A"/>
    <w:rsid w:val="00203F96"/>
    <w:rsid w:val="00205211"/>
    <w:rsid w:val="00205F99"/>
    <w:rsid w:val="002064BB"/>
    <w:rsid w:val="002069B2"/>
    <w:rsid w:val="00207FA3"/>
    <w:rsid w:val="002103BB"/>
    <w:rsid w:val="00210588"/>
    <w:rsid w:val="002117C1"/>
    <w:rsid w:val="00214DA8"/>
    <w:rsid w:val="002152AC"/>
    <w:rsid w:val="00215423"/>
    <w:rsid w:val="002158FA"/>
    <w:rsid w:val="00215EF3"/>
    <w:rsid w:val="00216E1A"/>
    <w:rsid w:val="00220600"/>
    <w:rsid w:val="002224DB"/>
    <w:rsid w:val="00223FCB"/>
    <w:rsid w:val="002252C3"/>
    <w:rsid w:val="002253F1"/>
    <w:rsid w:val="00225C54"/>
    <w:rsid w:val="00225FBE"/>
    <w:rsid w:val="00226608"/>
    <w:rsid w:val="00226A8B"/>
    <w:rsid w:val="00227528"/>
    <w:rsid w:val="00227D2B"/>
    <w:rsid w:val="00230765"/>
    <w:rsid w:val="002319E4"/>
    <w:rsid w:val="002338C4"/>
    <w:rsid w:val="00235632"/>
    <w:rsid w:val="00235872"/>
    <w:rsid w:val="00237F33"/>
    <w:rsid w:val="00241559"/>
    <w:rsid w:val="002435B3"/>
    <w:rsid w:val="002458EB"/>
    <w:rsid w:val="00245FB6"/>
    <w:rsid w:val="002500C8"/>
    <w:rsid w:val="002506FF"/>
    <w:rsid w:val="0025355B"/>
    <w:rsid w:val="00253E08"/>
    <w:rsid w:val="00256143"/>
    <w:rsid w:val="00256492"/>
    <w:rsid w:val="00257543"/>
    <w:rsid w:val="002614E6"/>
    <w:rsid w:val="002617E7"/>
    <w:rsid w:val="00264228"/>
    <w:rsid w:val="00264334"/>
    <w:rsid w:val="0026473E"/>
    <w:rsid w:val="00266214"/>
    <w:rsid w:val="002678DC"/>
    <w:rsid w:val="00267C83"/>
    <w:rsid w:val="00270520"/>
    <w:rsid w:val="00270649"/>
    <w:rsid w:val="0027144F"/>
    <w:rsid w:val="00271F3A"/>
    <w:rsid w:val="00273278"/>
    <w:rsid w:val="002737F4"/>
    <w:rsid w:val="0028031C"/>
    <w:rsid w:val="002805F5"/>
    <w:rsid w:val="00280751"/>
    <w:rsid w:val="00280BE9"/>
    <w:rsid w:val="00280DD1"/>
    <w:rsid w:val="00281C10"/>
    <w:rsid w:val="0028280A"/>
    <w:rsid w:val="00284088"/>
    <w:rsid w:val="00286ACD"/>
    <w:rsid w:val="00287524"/>
    <w:rsid w:val="00287838"/>
    <w:rsid w:val="00287DF7"/>
    <w:rsid w:val="002907B5"/>
    <w:rsid w:val="0029178C"/>
    <w:rsid w:val="00291F37"/>
    <w:rsid w:val="00292558"/>
    <w:rsid w:val="00292EB7"/>
    <w:rsid w:val="00293D3C"/>
    <w:rsid w:val="0029469D"/>
    <w:rsid w:val="00295E6F"/>
    <w:rsid w:val="00296227"/>
    <w:rsid w:val="00296F44"/>
    <w:rsid w:val="0029732B"/>
    <w:rsid w:val="002975CF"/>
    <w:rsid w:val="0029777D"/>
    <w:rsid w:val="002A055E"/>
    <w:rsid w:val="002A09E6"/>
    <w:rsid w:val="002A1D4E"/>
    <w:rsid w:val="002A2869"/>
    <w:rsid w:val="002A4E45"/>
    <w:rsid w:val="002A6D32"/>
    <w:rsid w:val="002B24D6"/>
    <w:rsid w:val="002B29A5"/>
    <w:rsid w:val="002B4A71"/>
    <w:rsid w:val="002B4DA9"/>
    <w:rsid w:val="002B620B"/>
    <w:rsid w:val="002B6A3A"/>
    <w:rsid w:val="002C3764"/>
    <w:rsid w:val="002C3A06"/>
    <w:rsid w:val="002C41E6"/>
    <w:rsid w:val="002C55CC"/>
    <w:rsid w:val="002C6924"/>
    <w:rsid w:val="002C7851"/>
    <w:rsid w:val="002D071A"/>
    <w:rsid w:val="002D23C8"/>
    <w:rsid w:val="002D24FD"/>
    <w:rsid w:val="002D34B2"/>
    <w:rsid w:val="002D54C3"/>
    <w:rsid w:val="002D7637"/>
    <w:rsid w:val="002E0AA0"/>
    <w:rsid w:val="002E0F2F"/>
    <w:rsid w:val="002E17F2"/>
    <w:rsid w:val="002E2FFE"/>
    <w:rsid w:val="002E393B"/>
    <w:rsid w:val="002E55B9"/>
    <w:rsid w:val="002E7CAE"/>
    <w:rsid w:val="002F0114"/>
    <w:rsid w:val="002F11CB"/>
    <w:rsid w:val="002F2771"/>
    <w:rsid w:val="002F37A9"/>
    <w:rsid w:val="002F55FD"/>
    <w:rsid w:val="002F5843"/>
    <w:rsid w:val="002F5883"/>
    <w:rsid w:val="002F758A"/>
    <w:rsid w:val="002F77FA"/>
    <w:rsid w:val="00300804"/>
    <w:rsid w:val="00301B69"/>
    <w:rsid w:val="00301CE6"/>
    <w:rsid w:val="0030256B"/>
    <w:rsid w:val="003026B5"/>
    <w:rsid w:val="0030350C"/>
    <w:rsid w:val="00304756"/>
    <w:rsid w:val="0030501F"/>
    <w:rsid w:val="003055BF"/>
    <w:rsid w:val="00307220"/>
    <w:rsid w:val="00307BA1"/>
    <w:rsid w:val="00307C31"/>
    <w:rsid w:val="00311702"/>
    <w:rsid w:val="00311E82"/>
    <w:rsid w:val="00312283"/>
    <w:rsid w:val="00313FD6"/>
    <w:rsid w:val="003143BD"/>
    <w:rsid w:val="003149DF"/>
    <w:rsid w:val="003203ED"/>
    <w:rsid w:val="00322020"/>
    <w:rsid w:val="00322C9F"/>
    <w:rsid w:val="003243BA"/>
    <w:rsid w:val="00324D23"/>
    <w:rsid w:val="00330067"/>
    <w:rsid w:val="00331225"/>
    <w:rsid w:val="00331751"/>
    <w:rsid w:val="00334579"/>
    <w:rsid w:val="00335858"/>
    <w:rsid w:val="003363F3"/>
    <w:rsid w:val="00336BDA"/>
    <w:rsid w:val="00337934"/>
    <w:rsid w:val="00337AEC"/>
    <w:rsid w:val="00337C57"/>
    <w:rsid w:val="00342BD7"/>
    <w:rsid w:val="003436DC"/>
    <w:rsid w:val="00343A07"/>
    <w:rsid w:val="003443A4"/>
    <w:rsid w:val="00344F19"/>
    <w:rsid w:val="00346DB5"/>
    <w:rsid w:val="00347349"/>
    <w:rsid w:val="003477B1"/>
    <w:rsid w:val="00350AF8"/>
    <w:rsid w:val="00352B3C"/>
    <w:rsid w:val="00353F55"/>
    <w:rsid w:val="0035491B"/>
    <w:rsid w:val="0035640A"/>
    <w:rsid w:val="00357380"/>
    <w:rsid w:val="003602D9"/>
    <w:rsid w:val="003604CE"/>
    <w:rsid w:val="00360A2B"/>
    <w:rsid w:val="00360E4B"/>
    <w:rsid w:val="0036123A"/>
    <w:rsid w:val="003614BA"/>
    <w:rsid w:val="00364013"/>
    <w:rsid w:val="00366423"/>
    <w:rsid w:val="00370E47"/>
    <w:rsid w:val="00373E1D"/>
    <w:rsid w:val="003742AC"/>
    <w:rsid w:val="00377CE1"/>
    <w:rsid w:val="00384393"/>
    <w:rsid w:val="00385BF0"/>
    <w:rsid w:val="003879CB"/>
    <w:rsid w:val="003939FF"/>
    <w:rsid w:val="00394DCD"/>
    <w:rsid w:val="003961C0"/>
    <w:rsid w:val="00396516"/>
    <w:rsid w:val="00396812"/>
    <w:rsid w:val="003976AB"/>
    <w:rsid w:val="003A2223"/>
    <w:rsid w:val="003A2A0F"/>
    <w:rsid w:val="003A45A1"/>
    <w:rsid w:val="003A52B3"/>
    <w:rsid w:val="003A56AD"/>
    <w:rsid w:val="003A5B0A"/>
    <w:rsid w:val="003A6BAC"/>
    <w:rsid w:val="003A7516"/>
    <w:rsid w:val="003A7962"/>
    <w:rsid w:val="003A7C33"/>
    <w:rsid w:val="003A7EF3"/>
    <w:rsid w:val="003B128E"/>
    <w:rsid w:val="003B159C"/>
    <w:rsid w:val="003B369F"/>
    <w:rsid w:val="003B36A3"/>
    <w:rsid w:val="003B460B"/>
    <w:rsid w:val="003B705B"/>
    <w:rsid w:val="003B7FE5"/>
    <w:rsid w:val="003C11C8"/>
    <w:rsid w:val="003C14ED"/>
    <w:rsid w:val="003C2702"/>
    <w:rsid w:val="003C2844"/>
    <w:rsid w:val="003C3F5F"/>
    <w:rsid w:val="003C54C1"/>
    <w:rsid w:val="003C560F"/>
    <w:rsid w:val="003C5680"/>
    <w:rsid w:val="003C7806"/>
    <w:rsid w:val="003D08AB"/>
    <w:rsid w:val="003D109F"/>
    <w:rsid w:val="003D1D33"/>
    <w:rsid w:val="003D2478"/>
    <w:rsid w:val="003D3C45"/>
    <w:rsid w:val="003D4E82"/>
    <w:rsid w:val="003D5B1F"/>
    <w:rsid w:val="003D6C1F"/>
    <w:rsid w:val="003E03F7"/>
    <w:rsid w:val="003E0B06"/>
    <w:rsid w:val="003E15D4"/>
    <w:rsid w:val="003E15FA"/>
    <w:rsid w:val="003E1A66"/>
    <w:rsid w:val="003E2E58"/>
    <w:rsid w:val="003E41AB"/>
    <w:rsid w:val="003E55E4"/>
    <w:rsid w:val="003E66B8"/>
    <w:rsid w:val="003E74E3"/>
    <w:rsid w:val="003E796B"/>
    <w:rsid w:val="003E7F59"/>
    <w:rsid w:val="003F05C7"/>
    <w:rsid w:val="003F0EEF"/>
    <w:rsid w:val="003F1AF6"/>
    <w:rsid w:val="003F2497"/>
    <w:rsid w:val="003F2CD4"/>
    <w:rsid w:val="003F5EBE"/>
    <w:rsid w:val="003F68B3"/>
    <w:rsid w:val="003F6BBE"/>
    <w:rsid w:val="003F7799"/>
    <w:rsid w:val="003F7C51"/>
    <w:rsid w:val="004000E8"/>
    <w:rsid w:val="00400604"/>
    <w:rsid w:val="00402E2B"/>
    <w:rsid w:val="00403D5C"/>
    <w:rsid w:val="00404726"/>
    <w:rsid w:val="0040512B"/>
    <w:rsid w:val="00405CA5"/>
    <w:rsid w:val="00407CD3"/>
    <w:rsid w:val="00410134"/>
    <w:rsid w:val="00410351"/>
    <w:rsid w:val="00410B72"/>
    <w:rsid w:val="00410F18"/>
    <w:rsid w:val="0041263E"/>
    <w:rsid w:val="00413AAC"/>
    <w:rsid w:val="0041591E"/>
    <w:rsid w:val="0041629D"/>
    <w:rsid w:val="00420FBF"/>
    <w:rsid w:val="00421105"/>
    <w:rsid w:val="004242F4"/>
    <w:rsid w:val="00427248"/>
    <w:rsid w:val="004279E8"/>
    <w:rsid w:val="00431991"/>
    <w:rsid w:val="00432FC9"/>
    <w:rsid w:val="00433AE4"/>
    <w:rsid w:val="00435860"/>
    <w:rsid w:val="00435E47"/>
    <w:rsid w:val="00437447"/>
    <w:rsid w:val="00441A92"/>
    <w:rsid w:val="00444A41"/>
    <w:rsid w:val="00444F56"/>
    <w:rsid w:val="00446488"/>
    <w:rsid w:val="004517AA"/>
    <w:rsid w:val="00452CAC"/>
    <w:rsid w:val="004536BD"/>
    <w:rsid w:val="00457565"/>
    <w:rsid w:val="00457B71"/>
    <w:rsid w:val="004601C8"/>
    <w:rsid w:val="00464128"/>
    <w:rsid w:val="004669E2"/>
    <w:rsid w:val="00470C31"/>
    <w:rsid w:val="00470E55"/>
    <w:rsid w:val="004734D0"/>
    <w:rsid w:val="0047351F"/>
    <w:rsid w:val="0047390E"/>
    <w:rsid w:val="0047556B"/>
    <w:rsid w:val="00477768"/>
    <w:rsid w:val="00480F19"/>
    <w:rsid w:val="00487BF4"/>
    <w:rsid w:val="00490E41"/>
    <w:rsid w:val="00491823"/>
    <w:rsid w:val="00492BC5"/>
    <w:rsid w:val="0049394E"/>
    <w:rsid w:val="004964F1"/>
    <w:rsid w:val="004A16BC"/>
    <w:rsid w:val="004A1A94"/>
    <w:rsid w:val="004A1D00"/>
    <w:rsid w:val="004A1E6E"/>
    <w:rsid w:val="004A2B94"/>
    <w:rsid w:val="004A436D"/>
    <w:rsid w:val="004A4C92"/>
    <w:rsid w:val="004A539C"/>
    <w:rsid w:val="004A6BAA"/>
    <w:rsid w:val="004A75DF"/>
    <w:rsid w:val="004B2144"/>
    <w:rsid w:val="004B2D43"/>
    <w:rsid w:val="004B38E3"/>
    <w:rsid w:val="004B6A26"/>
    <w:rsid w:val="004B7C0C"/>
    <w:rsid w:val="004C1702"/>
    <w:rsid w:val="004C1BC1"/>
    <w:rsid w:val="004C2BEB"/>
    <w:rsid w:val="004C2DB9"/>
    <w:rsid w:val="004C3898"/>
    <w:rsid w:val="004C5174"/>
    <w:rsid w:val="004C67A9"/>
    <w:rsid w:val="004C69CC"/>
    <w:rsid w:val="004D0539"/>
    <w:rsid w:val="004D0EC6"/>
    <w:rsid w:val="004D36B1"/>
    <w:rsid w:val="004D4470"/>
    <w:rsid w:val="004D6A33"/>
    <w:rsid w:val="004D7EBD"/>
    <w:rsid w:val="004E04E5"/>
    <w:rsid w:val="004E14EA"/>
    <w:rsid w:val="004E2680"/>
    <w:rsid w:val="004E28F9"/>
    <w:rsid w:val="004E462E"/>
    <w:rsid w:val="004E56DC"/>
    <w:rsid w:val="004E76F4"/>
    <w:rsid w:val="004F0B4E"/>
    <w:rsid w:val="004F0B6C"/>
    <w:rsid w:val="004F2078"/>
    <w:rsid w:val="004F22C3"/>
    <w:rsid w:val="004F35B3"/>
    <w:rsid w:val="004F405C"/>
    <w:rsid w:val="004F4563"/>
    <w:rsid w:val="004F4DA3"/>
    <w:rsid w:val="00500472"/>
    <w:rsid w:val="0050117F"/>
    <w:rsid w:val="0050140C"/>
    <w:rsid w:val="005024EC"/>
    <w:rsid w:val="0050267F"/>
    <w:rsid w:val="00506557"/>
    <w:rsid w:val="0050677A"/>
    <w:rsid w:val="005108D8"/>
    <w:rsid w:val="005116F9"/>
    <w:rsid w:val="00513C94"/>
    <w:rsid w:val="005153A7"/>
    <w:rsid w:val="0051656E"/>
    <w:rsid w:val="00516837"/>
    <w:rsid w:val="005219CF"/>
    <w:rsid w:val="0052304C"/>
    <w:rsid w:val="0052317B"/>
    <w:rsid w:val="0052610E"/>
    <w:rsid w:val="005308EC"/>
    <w:rsid w:val="00534B59"/>
    <w:rsid w:val="00536759"/>
    <w:rsid w:val="00537C62"/>
    <w:rsid w:val="00540BE6"/>
    <w:rsid w:val="00544831"/>
    <w:rsid w:val="0054665C"/>
    <w:rsid w:val="00546970"/>
    <w:rsid w:val="00551CA3"/>
    <w:rsid w:val="005535B9"/>
    <w:rsid w:val="00553C33"/>
    <w:rsid w:val="00553F64"/>
    <w:rsid w:val="00554E19"/>
    <w:rsid w:val="005566F0"/>
    <w:rsid w:val="00556F9F"/>
    <w:rsid w:val="0056121F"/>
    <w:rsid w:val="005619AB"/>
    <w:rsid w:val="00564241"/>
    <w:rsid w:val="0056435C"/>
    <w:rsid w:val="00570049"/>
    <w:rsid w:val="0057098B"/>
    <w:rsid w:val="00572505"/>
    <w:rsid w:val="005727DB"/>
    <w:rsid w:val="00572B02"/>
    <w:rsid w:val="00572F04"/>
    <w:rsid w:val="005740A0"/>
    <w:rsid w:val="005757F1"/>
    <w:rsid w:val="00576336"/>
    <w:rsid w:val="005765C1"/>
    <w:rsid w:val="00582809"/>
    <w:rsid w:val="00584605"/>
    <w:rsid w:val="005850E1"/>
    <w:rsid w:val="00585C80"/>
    <w:rsid w:val="00585F4C"/>
    <w:rsid w:val="0058702D"/>
    <w:rsid w:val="0058798C"/>
    <w:rsid w:val="005900FA"/>
    <w:rsid w:val="005935A4"/>
    <w:rsid w:val="005948C2"/>
    <w:rsid w:val="00595DCA"/>
    <w:rsid w:val="0059779B"/>
    <w:rsid w:val="005A209A"/>
    <w:rsid w:val="005A2C40"/>
    <w:rsid w:val="005A44D9"/>
    <w:rsid w:val="005A470C"/>
    <w:rsid w:val="005A51DD"/>
    <w:rsid w:val="005A662D"/>
    <w:rsid w:val="005B0471"/>
    <w:rsid w:val="005B0CB7"/>
    <w:rsid w:val="005B35D7"/>
    <w:rsid w:val="005B392A"/>
    <w:rsid w:val="005B3AA3"/>
    <w:rsid w:val="005B591A"/>
    <w:rsid w:val="005B6B69"/>
    <w:rsid w:val="005B6F83"/>
    <w:rsid w:val="005C175F"/>
    <w:rsid w:val="005C6C40"/>
    <w:rsid w:val="005C74FB"/>
    <w:rsid w:val="005D1602"/>
    <w:rsid w:val="005D1703"/>
    <w:rsid w:val="005D3B2C"/>
    <w:rsid w:val="005E385F"/>
    <w:rsid w:val="005E493D"/>
    <w:rsid w:val="005E53D7"/>
    <w:rsid w:val="005E5B81"/>
    <w:rsid w:val="005E65BB"/>
    <w:rsid w:val="005E7587"/>
    <w:rsid w:val="005F2CB1"/>
    <w:rsid w:val="005F3025"/>
    <w:rsid w:val="005F5553"/>
    <w:rsid w:val="005F5E66"/>
    <w:rsid w:val="005F5F6A"/>
    <w:rsid w:val="005F618C"/>
    <w:rsid w:val="005F70BD"/>
    <w:rsid w:val="0060283C"/>
    <w:rsid w:val="0060344A"/>
    <w:rsid w:val="00604F14"/>
    <w:rsid w:val="00605D13"/>
    <w:rsid w:val="00611B83"/>
    <w:rsid w:val="00613257"/>
    <w:rsid w:val="00620A71"/>
    <w:rsid w:val="00620D80"/>
    <w:rsid w:val="00621A11"/>
    <w:rsid w:val="00621C4D"/>
    <w:rsid w:val="006230BD"/>
    <w:rsid w:val="006234A6"/>
    <w:rsid w:val="00630001"/>
    <w:rsid w:val="006311B3"/>
    <w:rsid w:val="006312E7"/>
    <w:rsid w:val="00631CA0"/>
    <w:rsid w:val="0063284C"/>
    <w:rsid w:val="00636398"/>
    <w:rsid w:val="006368D3"/>
    <w:rsid w:val="006377EC"/>
    <w:rsid w:val="00640E8C"/>
    <w:rsid w:val="0064151F"/>
    <w:rsid w:val="00641533"/>
    <w:rsid w:val="0064208D"/>
    <w:rsid w:val="00643475"/>
    <w:rsid w:val="0064396A"/>
    <w:rsid w:val="0064624E"/>
    <w:rsid w:val="0064730F"/>
    <w:rsid w:val="00650AB9"/>
    <w:rsid w:val="006510CA"/>
    <w:rsid w:val="00651CB2"/>
    <w:rsid w:val="00652A75"/>
    <w:rsid w:val="00655733"/>
    <w:rsid w:val="00655ACD"/>
    <w:rsid w:val="00656A92"/>
    <w:rsid w:val="00656DDE"/>
    <w:rsid w:val="0066011D"/>
    <w:rsid w:val="006607C0"/>
    <w:rsid w:val="00660EEF"/>
    <w:rsid w:val="006613A6"/>
    <w:rsid w:val="00661557"/>
    <w:rsid w:val="0066268E"/>
    <w:rsid w:val="006627A2"/>
    <w:rsid w:val="006634E6"/>
    <w:rsid w:val="00663FEE"/>
    <w:rsid w:val="006655EE"/>
    <w:rsid w:val="00665EE9"/>
    <w:rsid w:val="00667EE7"/>
    <w:rsid w:val="00670922"/>
    <w:rsid w:val="00670BE1"/>
    <w:rsid w:val="006719E8"/>
    <w:rsid w:val="0067218F"/>
    <w:rsid w:val="006741F2"/>
    <w:rsid w:val="0067489D"/>
    <w:rsid w:val="00674CC3"/>
    <w:rsid w:val="0067577B"/>
    <w:rsid w:val="00675C72"/>
    <w:rsid w:val="006771F9"/>
    <w:rsid w:val="006776D7"/>
    <w:rsid w:val="0068069B"/>
    <w:rsid w:val="00681003"/>
    <w:rsid w:val="006817C9"/>
    <w:rsid w:val="00682915"/>
    <w:rsid w:val="00683ECE"/>
    <w:rsid w:val="00691476"/>
    <w:rsid w:val="00691F29"/>
    <w:rsid w:val="00695FC2"/>
    <w:rsid w:val="0069649C"/>
    <w:rsid w:val="00696949"/>
    <w:rsid w:val="00697052"/>
    <w:rsid w:val="006A04DE"/>
    <w:rsid w:val="006A3246"/>
    <w:rsid w:val="006A4022"/>
    <w:rsid w:val="006A4298"/>
    <w:rsid w:val="006A46FB"/>
    <w:rsid w:val="006A5E28"/>
    <w:rsid w:val="006A6881"/>
    <w:rsid w:val="006A697B"/>
    <w:rsid w:val="006A7AFF"/>
    <w:rsid w:val="006B0D5A"/>
    <w:rsid w:val="006B1816"/>
    <w:rsid w:val="006B18F5"/>
    <w:rsid w:val="006B2099"/>
    <w:rsid w:val="006B3979"/>
    <w:rsid w:val="006B50CF"/>
    <w:rsid w:val="006B5DAE"/>
    <w:rsid w:val="006C03B8"/>
    <w:rsid w:val="006C38B5"/>
    <w:rsid w:val="006C502C"/>
    <w:rsid w:val="006C5EC9"/>
    <w:rsid w:val="006C6059"/>
    <w:rsid w:val="006C721C"/>
    <w:rsid w:val="006C7522"/>
    <w:rsid w:val="006D050A"/>
    <w:rsid w:val="006D6F08"/>
    <w:rsid w:val="006D790F"/>
    <w:rsid w:val="006E062C"/>
    <w:rsid w:val="006E1272"/>
    <w:rsid w:val="006E28B7"/>
    <w:rsid w:val="006E3310"/>
    <w:rsid w:val="006E4E39"/>
    <w:rsid w:val="006E4F8B"/>
    <w:rsid w:val="006E5369"/>
    <w:rsid w:val="006E552C"/>
    <w:rsid w:val="006E565E"/>
    <w:rsid w:val="006E673D"/>
    <w:rsid w:val="006E7CE0"/>
    <w:rsid w:val="006E7D3B"/>
    <w:rsid w:val="006F02D1"/>
    <w:rsid w:val="006F06BB"/>
    <w:rsid w:val="006F1B70"/>
    <w:rsid w:val="006F341D"/>
    <w:rsid w:val="006F3CDE"/>
    <w:rsid w:val="006F5074"/>
    <w:rsid w:val="006F58D4"/>
    <w:rsid w:val="00702BB6"/>
    <w:rsid w:val="0070346E"/>
    <w:rsid w:val="00704EDB"/>
    <w:rsid w:val="00706101"/>
    <w:rsid w:val="00706D41"/>
    <w:rsid w:val="00707072"/>
    <w:rsid w:val="00707D61"/>
    <w:rsid w:val="00712287"/>
    <w:rsid w:val="00712772"/>
    <w:rsid w:val="00712993"/>
    <w:rsid w:val="007148D3"/>
    <w:rsid w:val="007156EC"/>
    <w:rsid w:val="00715B9A"/>
    <w:rsid w:val="00715BF5"/>
    <w:rsid w:val="00715E03"/>
    <w:rsid w:val="00716FB1"/>
    <w:rsid w:val="0072433B"/>
    <w:rsid w:val="00725B54"/>
    <w:rsid w:val="007264AF"/>
    <w:rsid w:val="00726EA6"/>
    <w:rsid w:val="00727208"/>
    <w:rsid w:val="00727680"/>
    <w:rsid w:val="00727ECE"/>
    <w:rsid w:val="00730AA2"/>
    <w:rsid w:val="00730AD5"/>
    <w:rsid w:val="007325C7"/>
    <w:rsid w:val="007346A9"/>
    <w:rsid w:val="007348B1"/>
    <w:rsid w:val="007362A6"/>
    <w:rsid w:val="00736D7D"/>
    <w:rsid w:val="007375D2"/>
    <w:rsid w:val="00737963"/>
    <w:rsid w:val="00740E58"/>
    <w:rsid w:val="00741B14"/>
    <w:rsid w:val="00743A10"/>
    <w:rsid w:val="00744242"/>
    <w:rsid w:val="007445A0"/>
    <w:rsid w:val="0074524B"/>
    <w:rsid w:val="00745A54"/>
    <w:rsid w:val="00747534"/>
    <w:rsid w:val="00747D8B"/>
    <w:rsid w:val="007505A6"/>
    <w:rsid w:val="00751228"/>
    <w:rsid w:val="00751A93"/>
    <w:rsid w:val="007530E8"/>
    <w:rsid w:val="007571E1"/>
    <w:rsid w:val="0075728D"/>
    <w:rsid w:val="007604B2"/>
    <w:rsid w:val="00763853"/>
    <w:rsid w:val="00765281"/>
    <w:rsid w:val="0076663B"/>
    <w:rsid w:val="00766BAD"/>
    <w:rsid w:val="007730BD"/>
    <w:rsid w:val="007755F2"/>
    <w:rsid w:val="00776971"/>
    <w:rsid w:val="007769AE"/>
    <w:rsid w:val="00777394"/>
    <w:rsid w:val="0078078E"/>
    <w:rsid w:val="0078177E"/>
    <w:rsid w:val="00781C42"/>
    <w:rsid w:val="00782995"/>
    <w:rsid w:val="0078304C"/>
    <w:rsid w:val="00783673"/>
    <w:rsid w:val="00785490"/>
    <w:rsid w:val="00787A67"/>
    <w:rsid w:val="007925EA"/>
    <w:rsid w:val="00793CD8"/>
    <w:rsid w:val="00795B49"/>
    <w:rsid w:val="00795C92"/>
    <w:rsid w:val="00796231"/>
    <w:rsid w:val="007A1CB3"/>
    <w:rsid w:val="007A306F"/>
    <w:rsid w:val="007A31DA"/>
    <w:rsid w:val="007A43A6"/>
    <w:rsid w:val="007A58A6"/>
    <w:rsid w:val="007B2E95"/>
    <w:rsid w:val="007B3D2D"/>
    <w:rsid w:val="007B50AE"/>
    <w:rsid w:val="007B51DF"/>
    <w:rsid w:val="007B633C"/>
    <w:rsid w:val="007C05DD"/>
    <w:rsid w:val="007C0F35"/>
    <w:rsid w:val="007C1EC7"/>
    <w:rsid w:val="007C295A"/>
    <w:rsid w:val="007C3D18"/>
    <w:rsid w:val="007C4715"/>
    <w:rsid w:val="007C60BF"/>
    <w:rsid w:val="007C6A07"/>
    <w:rsid w:val="007C6EE8"/>
    <w:rsid w:val="007C75A1"/>
    <w:rsid w:val="007C77A5"/>
    <w:rsid w:val="007D04E5"/>
    <w:rsid w:val="007D0C3B"/>
    <w:rsid w:val="007D20D3"/>
    <w:rsid w:val="007D4E4D"/>
    <w:rsid w:val="007D5605"/>
    <w:rsid w:val="007D5901"/>
    <w:rsid w:val="007D7445"/>
    <w:rsid w:val="007D7526"/>
    <w:rsid w:val="007E1E7D"/>
    <w:rsid w:val="007E3D03"/>
    <w:rsid w:val="007E4610"/>
    <w:rsid w:val="007E4715"/>
    <w:rsid w:val="007E505B"/>
    <w:rsid w:val="007E7091"/>
    <w:rsid w:val="007F1CCC"/>
    <w:rsid w:val="007F78E5"/>
    <w:rsid w:val="007F7B0C"/>
    <w:rsid w:val="00803FAE"/>
    <w:rsid w:val="008045EA"/>
    <w:rsid w:val="0080605F"/>
    <w:rsid w:val="00807786"/>
    <w:rsid w:val="008108D7"/>
    <w:rsid w:val="00811FCB"/>
    <w:rsid w:val="008148B0"/>
    <w:rsid w:val="0081558D"/>
    <w:rsid w:val="008158D6"/>
    <w:rsid w:val="00817196"/>
    <w:rsid w:val="00820AFB"/>
    <w:rsid w:val="008235DB"/>
    <w:rsid w:val="00823DC3"/>
    <w:rsid w:val="008243C9"/>
    <w:rsid w:val="00824AB4"/>
    <w:rsid w:val="00825C42"/>
    <w:rsid w:val="00825D25"/>
    <w:rsid w:val="00825DDA"/>
    <w:rsid w:val="00826CB2"/>
    <w:rsid w:val="00827847"/>
    <w:rsid w:val="00827D6F"/>
    <w:rsid w:val="00831CA8"/>
    <w:rsid w:val="0083465E"/>
    <w:rsid w:val="00835C19"/>
    <w:rsid w:val="00837610"/>
    <w:rsid w:val="008376AC"/>
    <w:rsid w:val="00842887"/>
    <w:rsid w:val="00843F68"/>
    <w:rsid w:val="008444E8"/>
    <w:rsid w:val="00844E80"/>
    <w:rsid w:val="00846E8E"/>
    <w:rsid w:val="00846FE7"/>
    <w:rsid w:val="0085139B"/>
    <w:rsid w:val="00851B59"/>
    <w:rsid w:val="0085267F"/>
    <w:rsid w:val="00854F97"/>
    <w:rsid w:val="00855587"/>
    <w:rsid w:val="00856911"/>
    <w:rsid w:val="00860E10"/>
    <w:rsid w:val="00861704"/>
    <w:rsid w:val="00861E77"/>
    <w:rsid w:val="0086340D"/>
    <w:rsid w:val="00864180"/>
    <w:rsid w:val="00864FA8"/>
    <w:rsid w:val="008677FD"/>
    <w:rsid w:val="008706D4"/>
    <w:rsid w:val="00870F8A"/>
    <w:rsid w:val="0087140F"/>
    <w:rsid w:val="00871587"/>
    <w:rsid w:val="008719A4"/>
    <w:rsid w:val="00871D23"/>
    <w:rsid w:val="00872166"/>
    <w:rsid w:val="00873DB0"/>
    <w:rsid w:val="0087403F"/>
    <w:rsid w:val="00874312"/>
    <w:rsid w:val="0087437C"/>
    <w:rsid w:val="00875CD7"/>
    <w:rsid w:val="00875E1A"/>
    <w:rsid w:val="00876B4D"/>
    <w:rsid w:val="00877F18"/>
    <w:rsid w:val="00880322"/>
    <w:rsid w:val="008929F8"/>
    <w:rsid w:val="0089434E"/>
    <w:rsid w:val="0089448E"/>
    <w:rsid w:val="00894A88"/>
    <w:rsid w:val="00895386"/>
    <w:rsid w:val="00895609"/>
    <w:rsid w:val="008A05CA"/>
    <w:rsid w:val="008A190C"/>
    <w:rsid w:val="008A2137"/>
    <w:rsid w:val="008A21FF"/>
    <w:rsid w:val="008A2CE2"/>
    <w:rsid w:val="008A2F0D"/>
    <w:rsid w:val="008A30AC"/>
    <w:rsid w:val="008A44B8"/>
    <w:rsid w:val="008A51A8"/>
    <w:rsid w:val="008A54C7"/>
    <w:rsid w:val="008A6552"/>
    <w:rsid w:val="008A77D8"/>
    <w:rsid w:val="008B0483"/>
    <w:rsid w:val="008B120C"/>
    <w:rsid w:val="008B29AF"/>
    <w:rsid w:val="008B5103"/>
    <w:rsid w:val="008B51A0"/>
    <w:rsid w:val="008B592A"/>
    <w:rsid w:val="008B7B5C"/>
    <w:rsid w:val="008C0C99"/>
    <w:rsid w:val="008C2017"/>
    <w:rsid w:val="008C2855"/>
    <w:rsid w:val="008C2CB2"/>
    <w:rsid w:val="008C4958"/>
    <w:rsid w:val="008C4BAA"/>
    <w:rsid w:val="008C6AE8"/>
    <w:rsid w:val="008C71D3"/>
    <w:rsid w:val="008C7573"/>
    <w:rsid w:val="008D34F1"/>
    <w:rsid w:val="008D39D8"/>
    <w:rsid w:val="008D5B42"/>
    <w:rsid w:val="008D6D1A"/>
    <w:rsid w:val="008E065E"/>
    <w:rsid w:val="008E0927"/>
    <w:rsid w:val="008E1565"/>
    <w:rsid w:val="008E1909"/>
    <w:rsid w:val="008E253F"/>
    <w:rsid w:val="008E328C"/>
    <w:rsid w:val="008E4AC5"/>
    <w:rsid w:val="008E53AD"/>
    <w:rsid w:val="008E5FE2"/>
    <w:rsid w:val="008E79FA"/>
    <w:rsid w:val="008E7E0F"/>
    <w:rsid w:val="008F07B1"/>
    <w:rsid w:val="008F0DAA"/>
    <w:rsid w:val="008F1EAB"/>
    <w:rsid w:val="008F3296"/>
    <w:rsid w:val="008F33DC"/>
    <w:rsid w:val="008F477F"/>
    <w:rsid w:val="008F50BE"/>
    <w:rsid w:val="008F59FA"/>
    <w:rsid w:val="008F5F02"/>
    <w:rsid w:val="00902350"/>
    <w:rsid w:val="0090336B"/>
    <w:rsid w:val="00903B8D"/>
    <w:rsid w:val="00904A68"/>
    <w:rsid w:val="009053AA"/>
    <w:rsid w:val="00906939"/>
    <w:rsid w:val="00910216"/>
    <w:rsid w:val="00910B7D"/>
    <w:rsid w:val="00911334"/>
    <w:rsid w:val="00911DFB"/>
    <w:rsid w:val="009127D5"/>
    <w:rsid w:val="00912BB7"/>
    <w:rsid w:val="009139D9"/>
    <w:rsid w:val="00914167"/>
    <w:rsid w:val="00914AD8"/>
    <w:rsid w:val="00914DB8"/>
    <w:rsid w:val="00916079"/>
    <w:rsid w:val="00916ABC"/>
    <w:rsid w:val="00917CE9"/>
    <w:rsid w:val="009208B6"/>
    <w:rsid w:val="00920BF2"/>
    <w:rsid w:val="0092120E"/>
    <w:rsid w:val="00922010"/>
    <w:rsid w:val="00922312"/>
    <w:rsid w:val="00926974"/>
    <w:rsid w:val="00931BD9"/>
    <w:rsid w:val="00931F49"/>
    <w:rsid w:val="0093302B"/>
    <w:rsid w:val="00933161"/>
    <w:rsid w:val="00933304"/>
    <w:rsid w:val="00935B8F"/>
    <w:rsid w:val="009362FB"/>
    <w:rsid w:val="009368F3"/>
    <w:rsid w:val="00941636"/>
    <w:rsid w:val="00943742"/>
    <w:rsid w:val="00944E92"/>
    <w:rsid w:val="00945804"/>
    <w:rsid w:val="00945C05"/>
    <w:rsid w:val="00946945"/>
    <w:rsid w:val="00947210"/>
    <w:rsid w:val="00947713"/>
    <w:rsid w:val="00950DE7"/>
    <w:rsid w:val="00953920"/>
    <w:rsid w:val="00953D08"/>
    <w:rsid w:val="00953D47"/>
    <w:rsid w:val="0095433B"/>
    <w:rsid w:val="0095480A"/>
    <w:rsid w:val="0095681E"/>
    <w:rsid w:val="009572D4"/>
    <w:rsid w:val="00957604"/>
    <w:rsid w:val="00961921"/>
    <w:rsid w:val="00961F4B"/>
    <w:rsid w:val="0096430A"/>
    <w:rsid w:val="0096554B"/>
    <w:rsid w:val="0096584A"/>
    <w:rsid w:val="00965FAD"/>
    <w:rsid w:val="00971F08"/>
    <w:rsid w:val="0097603D"/>
    <w:rsid w:val="009764B0"/>
    <w:rsid w:val="00976949"/>
    <w:rsid w:val="00980477"/>
    <w:rsid w:val="00984624"/>
    <w:rsid w:val="00985253"/>
    <w:rsid w:val="009853B3"/>
    <w:rsid w:val="00990630"/>
    <w:rsid w:val="00991761"/>
    <w:rsid w:val="009942D5"/>
    <w:rsid w:val="00994DCA"/>
    <w:rsid w:val="00995F83"/>
    <w:rsid w:val="009960EC"/>
    <w:rsid w:val="009970DD"/>
    <w:rsid w:val="009A0FBA"/>
    <w:rsid w:val="009A11EF"/>
    <w:rsid w:val="009A1601"/>
    <w:rsid w:val="009A212C"/>
    <w:rsid w:val="009A462D"/>
    <w:rsid w:val="009A5726"/>
    <w:rsid w:val="009A5CBA"/>
    <w:rsid w:val="009B1F30"/>
    <w:rsid w:val="009B259E"/>
    <w:rsid w:val="009B2675"/>
    <w:rsid w:val="009B3AC2"/>
    <w:rsid w:val="009B4DF4"/>
    <w:rsid w:val="009B564E"/>
    <w:rsid w:val="009B7E87"/>
    <w:rsid w:val="009C403E"/>
    <w:rsid w:val="009C4F19"/>
    <w:rsid w:val="009C761A"/>
    <w:rsid w:val="009D0AA4"/>
    <w:rsid w:val="009D1496"/>
    <w:rsid w:val="009D2EC3"/>
    <w:rsid w:val="009D4FF0"/>
    <w:rsid w:val="009D703C"/>
    <w:rsid w:val="009D7149"/>
    <w:rsid w:val="009D718F"/>
    <w:rsid w:val="009E0335"/>
    <w:rsid w:val="009E0350"/>
    <w:rsid w:val="009E068F"/>
    <w:rsid w:val="009E14E0"/>
    <w:rsid w:val="009E16AF"/>
    <w:rsid w:val="009E2768"/>
    <w:rsid w:val="009E3231"/>
    <w:rsid w:val="009E35DB"/>
    <w:rsid w:val="009E47A3"/>
    <w:rsid w:val="009E5C9B"/>
    <w:rsid w:val="009E6061"/>
    <w:rsid w:val="009E61B2"/>
    <w:rsid w:val="009E6B27"/>
    <w:rsid w:val="009F08F3"/>
    <w:rsid w:val="009F0EC9"/>
    <w:rsid w:val="009F344F"/>
    <w:rsid w:val="009F4E30"/>
    <w:rsid w:val="00A0039C"/>
    <w:rsid w:val="00A03599"/>
    <w:rsid w:val="00A048A8"/>
    <w:rsid w:val="00A04F49"/>
    <w:rsid w:val="00A06B04"/>
    <w:rsid w:val="00A103BA"/>
    <w:rsid w:val="00A136A4"/>
    <w:rsid w:val="00A136E1"/>
    <w:rsid w:val="00A13E54"/>
    <w:rsid w:val="00A16BF3"/>
    <w:rsid w:val="00A17F63"/>
    <w:rsid w:val="00A2052C"/>
    <w:rsid w:val="00A20A89"/>
    <w:rsid w:val="00A20D1F"/>
    <w:rsid w:val="00A216F6"/>
    <w:rsid w:val="00A2193B"/>
    <w:rsid w:val="00A2214C"/>
    <w:rsid w:val="00A22682"/>
    <w:rsid w:val="00A2351A"/>
    <w:rsid w:val="00A240A5"/>
    <w:rsid w:val="00A25875"/>
    <w:rsid w:val="00A264A9"/>
    <w:rsid w:val="00A27785"/>
    <w:rsid w:val="00A30187"/>
    <w:rsid w:val="00A30569"/>
    <w:rsid w:val="00A31BA3"/>
    <w:rsid w:val="00A31D46"/>
    <w:rsid w:val="00A3448A"/>
    <w:rsid w:val="00A36297"/>
    <w:rsid w:val="00A36D8D"/>
    <w:rsid w:val="00A41E2B"/>
    <w:rsid w:val="00A42B73"/>
    <w:rsid w:val="00A45B74"/>
    <w:rsid w:val="00A46BF8"/>
    <w:rsid w:val="00A50E0C"/>
    <w:rsid w:val="00A52E1D"/>
    <w:rsid w:val="00A60CA9"/>
    <w:rsid w:val="00A610D5"/>
    <w:rsid w:val="00A61499"/>
    <w:rsid w:val="00A6259C"/>
    <w:rsid w:val="00A62A77"/>
    <w:rsid w:val="00A62B93"/>
    <w:rsid w:val="00A63483"/>
    <w:rsid w:val="00A657D7"/>
    <w:rsid w:val="00A65D9E"/>
    <w:rsid w:val="00A660AC"/>
    <w:rsid w:val="00A662F5"/>
    <w:rsid w:val="00A66F55"/>
    <w:rsid w:val="00A67AF9"/>
    <w:rsid w:val="00A67E6C"/>
    <w:rsid w:val="00A71B99"/>
    <w:rsid w:val="00A739D0"/>
    <w:rsid w:val="00A73E12"/>
    <w:rsid w:val="00A761D4"/>
    <w:rsid w:val="00A769B0"/>
    <w:rsid w:val="00A76F21"/>
    <w:rsid w:val="00A77EC4"/>
    <w:rsid w:val="00A813D6"/>
    <w:rsid w:val="00A834CE"/>
    <w:rsid w:val="00A83EEB"/>
    <w:rsid w:val="00A9106C"/>
    <w:rsid w:val="00A9183B"/>
    <w:rsid w:val="00A92879"/>
    <w:rsid w:val="00A9442A"/>
    <w:rsid w:val="00A95B7C"/>
    <w:rsid w:val="00AA016F"/>
    <w:rsid w:val="00AA1ED6"/>
    <w:rsid w:val="00AA37A3"/>
    <w:rsid w:val="00AA51D6"/>
    <w:rsid w:val="00AA7F24"/>
    <w:rsid w:val="00AB0BC8"/>
    <w:rsid w:val="00AB11CA"/>
    <w:rsid w:val="00AB14D9"/>
    <w:rsid w:val="00AB31D8"/>
    <w:rsid w:val="00AB406D"/>
    <w:rsid w:val="00AB4AB8"/>
    <w:rsid w:val="00AB501F"/>
    <w:rsid w:val="00AB655E"/>
    <w:rsid w:val="00AB71A6"/>
    <w:rsid w:val="00AB75DA"/>
    <w:rsid w:val="00AB7EAC"/>
    <w:rsid w:val="00AC007F"/>
    <w:rsid w:val="00AC19ED"/>
    <w:rsid w:val="00AC2ECD"/>
    <w:rsid w:val="00AC3119"/>
    <w:rsid w:val="00AC49FB"/>
    <w:rsid w:val="00AC4CF9"/>
    <w:rsid w:val="00AC5A10"/>
    <w:rsid w:val="00AD0AA3"/>
    <w:rsid w:val="00AD3F94"/>
    <w:rsid w:val="00AD4A5A"/>
    <w:rsid w:val="00AD576F"/>
    <w:rsid w:val="00AD730D"/>
    <w:rsid w:val="00AE27AC"/>
    <w:rsid w:val="00AE2B90"/>
    <w:rsid w:val="00AE3691"/>
    <w:rsid w:val="00AE3743"/>
    <w:rsid w:val="00AE40E0"/>
    <w:rsid w:val="00AE4C71"/>
    <w:rsid w:val="00AE4DBA"/>
    <w:rsid w:val="00AE4F07"/>
    <w:rsid w:val="00AE730B"/>
    <w:rsid w:val="00AF119E"/>
    <w:rsid w:val="00AF1C5D"/>
    <w:rsid w:val="00AF375F"/>
    <w:rsid w:val="00AF42D7"/>
    <w:rsid w:val="00AF61E1"/>
    <w:rsid w:val="00B006FE"/>
    <w:rsid w:val="00B007CB"/>
    <w:rsid w:val="00B00904"/>
    <w:rsid w:val="00B01843"/>
    <w:rsid w:val="00B02AA9"/>
    <w:rsid w:val="00B02FA3"/>
    <w:rsid w:val="00B03FFA"/>
    <w:rsid w:val="00B05084"/>
    <w:rsid w:val="00B0535C"/>
    <w:rsid w:val="00B07071"/>
    <w:rsid w:val="00B079F5"/>
    <w:rsid w:val="00B1023D"/>
    <w:rsid w:val="00B109EE"/>
    <w:rsid w:val="00B10AF1"/>
    <w:rsid w:val="00B11F54"/>
    <w:rsid w:val="00B1208A"/>
    <w:rsid w:val="00B125C0"/>
    <w:rsid w:val="00B13655"/>
    <w:rsid w:val="00B144CA"/>
    <w:rsid w:val="00B15659"/>
    <w:rsid w:val="00B157F9"/>
    <w:rsid w:val="00B1582B"/>
    <w:rsid w:val="00B15D8E"/>
    <w:rsid w:val="00B20256"/>
    <w:rsid w:val="00B20576"/>
    <w:rsid w:val="00B20D09"/>
    <w:rsid w:val="00B25DA9"/>
    <w:rsid w:val="00B2763F"/>
    <w:rsid w:val="00B27AAC"/>
    <w:rsid w:val="00B30929"/>
    <w:rsid w:val="00B320AE"/>
    <w:rsid w:val="00B32A93"/>
    <w:rsid w:val="00B32F4A"/>
    <w:rsid w:val="00B372AA"/>
    <w:rsid w:val="00B40445"/>
    <w:rsid w:val="00B416F4"/>
    <w:rsid w:val="00B41888"/>
    <w:rsid w:val="00B45A52"/>
    <w:rsid w:val="00B45E0F"/>
    <w:rsid w:val="00B46175"/>
    <w:rsid w:val="00B476A4"/>
    <w:rsid w:val="00B524CA"/>
    <w:rsid w:val="00B5385A"/>
    <w:rsid w:val="00B60E32"/>
    <w:rsid w:val="00B6188F"/>
    <w:rsid w:val="00B64816"/>
    <w:rsid w:val="00B664C7"/>
    <w:rsid w:val="00B67CFA"/>
    <w:rsid w:val="00B739F6"/>
    <w:rsid w:val="00B758F6"/>
    <w:rsid w:val="00B769F0"/>
    <w:rsid w:val="00B76F70"/>
    <w:rsid w:val="00B77750"/>
    <w:rsid w:val="00B81A6C"/>
    <w:rsid w:val="00B8575A"/>
    <w:rsid w:val="00B85B0B"/>
    <w:rsid w:val="00B85DE5"/>
    <w:rsid w:val="00B87540"/>
    <w:rsid w:val="00B90BA5"/>
    <w:rsid w:val="00B90F73"/>
    <w:rsid w:val="00B93B59"/>
    <w:rsid w:val="00B9406A"/>
    <w:rsid w:val="00BA16AF"/>
    <w:rsid w:val="00BA16C3"/>
    <w:rsid w:val="00BA1B63"/>
    <w:rsid w:val="00BA1CB3"/>
    <w:rsid w:val="00BA2280"/>
    <w:rsid w:val="00BA2A08"/>
    <w:rsid w:val="00BA3223"/>
    <w:rsid w:val="00BA56D2"/>
    <w:rsid w:val="00BA725B"/>
    <w:rsid w:val="00BA76E0"/>
    <w:rsid w:val="00BB0BD8"/>
    <w:rsid w:val="00BB2A25"/>
    <w:rsid w:val="00BB2CC4"/>
    <w:rsid w:val="00BB51E9"/>
    <w:rsid w:val="00BC0FDC"/>
    <w:rsid w:val="00BC3053"/>
    <w:rsid w:val="00BC4D2E"/>
    <w:rsid w:val="00BC5616"/>
    <w:rsid w:val="00BC6B0A"/>
    <w:rsid w:val="00BC6E9E"/>
    <w:rsid w:val="00BD0686"/>
    <w:rsid w:val="00BD0A5D"/>
    <w:rsid w:val="00BD12D8"/>
    <w:rsid w:val="00BD3377"/>
    <w:rsid w:val="00BD48AC"/>
    <w:rsid w:val="00BD5F1A"/>
    <w:rsid w:val="00BD6C4D"/>
    <w:rsid w:val="00BD7767"/>
    <w:rsid w:val="00BE1234"/>
    <w:rsid w:val="00BE18BE"/>
    <w:rsid w:val="00BE28F9"/>
    <w:rsid w:val="00BE2FA6"/>
    <w:rsid w:val="00BE2FCE"/>
    <w:rsid w:val="00BE333F"/>
    <w:rsid w:val="00BE5439"/>
    <w:rsid w:val="00BE64A6"/>
    <w:rsid w:val="00BE7406"/>
    <w:rsid w:val="00BE7603"/>
    <w:rsid w:val="00BF0DA3"/>
    <w:rsid w:val="00BF144A"/>
    <w:rsid w:val="00BF185F"/>
    <w:rsid w:val="00BF3279"/>
    <w:rsid w:val="00BF74C7"/>
    <w:rsid w:val="00BF7F18"/>
    <w:rsid w:val="00C00B65"/>
    <w:rsid w:val="00C00B6C"/>
    <w:rsid w:val="00C015F1"/>
    <w:rsid w:val="00C01F33"/>
    <w:rsid w:val="00C02AAB"/>
    <w:rsid w:val="00C02B36"/>
    <w:rsid w:val="00C02CC6"/>
    <w:rsid w:val="00C040F7"/>
    <w:rsid w:val="00C041B0"/>
    <w:rsid w:val="00C044AB"/>
    <w:rsid w:val="00C05706"/>
    <w:rsid w:val="00C07127"/>
    <w:rsid w:val="00C07377"/>
    <w:rsid w:val="00C10478"/>
    <w:rsid w:val="00C12107"/>
    <w:rsid w:val="00C14D4B"/>
    <w:rsid w:val="00C154BB"/>
    <w:rsid w:val="00C16993"/>
    <w:rsid w:val="00C202DE"/>
    <w:rsid w:val="00C2288E"/>
    <w:rsid w:val="00C22D3B"/>
    <w:rsid w:val="00C24345"/>
    <w:rsid w:val="00C24508"/>
    <w:rsid w:val="00C254FC"/>
    <w:rsid w:val="00C279B5"/>
    <w:rsid w:val="00C27C45"/>
    <w:rsid w:val="00C3140B"/>
    <w:rsid w:val="00C36DD2"/>
    <w:rsid w:val="00C3719D"/>
    <w:rsid w:val="00C4373D"/>
    <w:rsid w:val="00C45A92"/>
    <w:rsid w:val="00C46250"/>
    <w:rsid w:val="00C4649E"/>
    <w:rsid w:val="00C50CCD"/>
    <w:rsid w:val="00C51F45"/>
    <w:rsid w:val="00C520BD"/>
    <w:rsid w:val="00C54995"/>
    <w:rsid w:val="00C54A8F"/>
    <w:rsid w:val="00C54D41"/>
    <w:rsid w:val="00C55354"/>
    <w:rsid w:val="00C57452"/>
    <w:rsid w:val="00C60783"/>
    <w:rsid w:val="00C64672"/>
    <w:rsid w:val="00C653D7"/>
    <w:rsid w:val="00C679C3"/>
    <w:rsid w:val="00C70697"/>
    <w:rsid w:val="00C70C6B"/>
    <w:rsid w:val="00C72EF4"/>
    <w:rsid w:val="00C73117"/>
    <w:rsid w:val="00C748E3"/>
    <w:rsid w:val="00C74FF9"/>
    <w:rsid w:val="00C75D2F"/>
    <w:rsid w:val="00C767BE"/>
    <w:rsid w:val="00C76E3C"/>
    <w:rsid w:val="00C77D3B"/>
    <w:rsid w:val="00C813FA"/>
    <w:rsid w:val="00C81568"/>
    <w:rsid w:val="00C82326"/>
    <w:rsid w:val="00C9027A"/>
    <w:rsid w:val="00C9068E"/>
    <w:rsid w:val="00C9124A"/>
    <w:rsid w:val="00C919E0"/>
    <w:rsid w:val="00C9268F"/>
    <w:rsid w:val="00C93C4B"/>
    <w:rsid w:val="00C944AB"/>
    <w:rsid w:val="00C95B40"/>
    <w:rsid w:val="00C97726"/>
    <w:rsid w:val="00C9784B"/>
    <w:rsid w:val="00C97DD6"/>
    <w:rsid w:val="00CA0664"/>
    <w:rsid w:val="00CA1168"/>
    <w:rsid w:val="00CA1ED8"/>
    <w:rsid w:val="00CA3D0F"/>
    <w:rsid w:val="00CA5B72"/>
    <w:rsid w:val="00CA754F"/>
    <w:rsid w:val="00CB1F63"/>
    <w:rsid w:val="00CB312F"/>
    <w:rsid w:val="00CB3D08"/>
    <w:rsid w:val="00CB3D19"/>
    <w:rsid w:val="00CB4892"/>
    <w:rsid w:val="00CB7170"/>
    <w:rsid w:val="00CC040E"/>
    <w:rsid w:val="00CC111F"/>
    <w:rsid w:val="00CC1246"/>
    <w:rsid w:val="00CC2011"/>
    <w:rsid w:val="00CC2CEE"/>
    <w:rsid w:val="00CC3EA0"/>
    <w:rsid w:val="00CC595C"/>
    <w:rsid w:val="00CC7B45"/>
    <w:rsid w:val="00CD007E"/>
    <w:rsid w:val="00CD1188"/>
    <w:rsid w:val="00CD2ED1"/>
    <w:rsid w:val="00CD337B"/>
    <w:rsid w:val="00CD5865"/>
    <w:rsid w:val="00CD75FE"/>
    <w:rsid w:val="00CE0424"/>
    <w:rsid w:val="00CE27A8"/>
    <w:rsid w:val="00CE49E7"/>
    <w:rsid w:val="00CE7561"/>
    <w:rsid w:val="00CF1354"/>
    <w:rsid w:val="00CF16C2"/>
    <w:rsid w:val="00CF1E0D"/>
    <w:rsid w:val="00CF25EF"/>
    <w:rsid w:val="00CF3B1F"/>
    <w:rsid w:val="00CF3BF6"/>
    <w:rsid w:val="00CF625B"/>
    <w:rsid w:val="00CF687E"/>
    <w:rsid w:val="00CF6BD9"/>
    <w:rsid w:val="00D0349B"/>
    <w:rsid w:val="00D056CF"/>
    <w:rsid w:val="00D10249"/>
    <w:rsid w:val="00D115C3"/>
    <w:rsid w:val="00D11897"/>
    <w:rsid w:val="00D13135"/>
    <w:rsid w:val="00D13E4E"/>
    <w:rsid w:val="00D15376"/>
    <w:rsid w:val="00D158C3"/>
    <w:rsid w:val="00D15FEE"/>
    <w:rsid w:val="00D239A7"/>
    <w:rsid w:val="00D23F47"/>
    <w:rsid w:val="00D26234"/>
    <w:rsid w:val="00D31FEE"/>
    <w:rsid w:val="00D328B7"/>
    <w:rsid w:val="00D36E71"/>
    <w:rsid w:val="00D37D87"/>
    <w:rsid w:val="00D40B33"/>
    <w:rsid w:val="00D43111"/>
    <w:rsid w:val="00D4318F"/>
    <w:rsid w:val="00D438BF"/>
    <w:rsid w:val="00D440F8"/>
    <w:rsid w:val="00D46E02"/>
    <w:rsid w:val="00D50F37"/>
    <w:rsid w:val="00D50F97"/>
    <w:rsid w:val="00D51D17"/>
    <w:rsid w:val="00D541E9"/>
    <w:rsid w:val="00D546FF"/>
    <w:rsid w:val="00D55AD5"/>
    <w:rsid w:val="00D56830"/>
    <w:rsid w:val="00D576CA"/>
    <w:rsid w:val="00D61AF5"/>
    <w:rsid w:val="00D62EDE"/>
    <w:rsid w:val="00D652B5"/>
    <w:rsid w:val="00D65A3A"/>
    <w:rsid w:val="00D66155"/>
    <w:rsid w:val="00D66B19"/>
    <w:rsid w:val="00D708B0"/>
    <w:rsid w:val="00D72286"/>
    <w:rsid w:val="00D72730"/>
    <w:rsid w:val="00D73E33"/>
    <w:rsid w:val="00D77B1D"/>
    <w:rsid w:val="00D8021F"/>
    <w:rsid w:val="00D80383"/>
    <w:rsid w:val="00D823C6"/>
    <w:rsid w:val="00D84674"/>
    <w:rsid w:val="00D863A5"/>
    <w:rsid w:val="00D8677F"/>
    <w:rsid w:val="00D86CA3"/>
    <w:rsid w:val="00D871CE"/>
    <w:rsid w:val="00D9029A"/>
    <w:rsid w:val="00D9196D"/>
    <w:rsid w:val="00D91CA5"/>
    <w:rsid w:val="00D92195"/>
    <w:rsid w:val="00D92982"/>
    <w:rsid w:val="00D932F3"/>
    <w:rsid w:val="00D934CC"/>
    <w:rsid w:val="00D945A1"/>
    <w:rsid w:val="00D96AC1"/>
    <w:rsid w:val="00D97DCF"/>
    <w:rsid w:val="00DA141A"/>
    <w:rsid w:val="00DA1F96"/>
    <w:rsid w:val="00DA260E"/>
    <w:rsid w:val="00DA305E"/>
    <w:rsid w:val="00DA4419"/>
    <w:rsid w:val="00DA5417"/>
    <w:rsid w:val="00DA56E8"/>
    <w:rsid w:val="00DA6F22"/>
    <w:rsid w:val="00DB0A88"/>
    <w:rsid w:val="00DB0A9F"/>
    <w:rsid w:val="00DB2440"/>
    <w:rsid w:val="00DB377D"/>
    <w:rsid w:val="00DB593D"/>
    <w:rsid w:val="00DB66E2"/>
    <w:rsid w:val="00DC2B93"/>
    <w:rsid w:val="00DC2D36"/>
    <w:rsid w:val="00DC3FEC"/>
    <w:rsid w:val="00DC4651"/>
    <w:rsid w:val="00DC53EF"/>
    <w:rsid w:val="00DC5DAB"/>
    <w:rsid w:val="00DC76FF"/>
    <w:rsid w:val="00DD0C96"/>
    <w:rsid w:val="00DD1C4B"/>
    <w:rsid w:val="00DD2734"/>
    <w:rsid w:val="00DD5B4B"/>
    <w:rsid w:val="00DD5FDB"/>
    <w:rsid w:val="00DE1B0B"/>
    <w:rsid w:val="00DE3DDF"/>
    <w:rsid w:val="00DE431E"/>
    <w:rsid w:val="00DE5608"/>
    <w:rsid w:val="00DE58D0"/>
    <w:rsid w:val="00DE654F"/>
    <w:rsid w:val="00DF0B6E"/>
    <w:rsid w:val="00DF15E0"/>
    <w:rsid w:val="00DF37A0"/>
    <w:rsid w:val="00DF53B2"/>
    <w:rsid w:val="00E01F95"/>
    <w:rsid w:val="00E02444"/>
    <w:rsid w:val="00E02A05"/>
    <w:rsid w:val="00E04B7F"/>
    <w:rsid w:val="00E055C1"/>
    <w:rsid w:val="00E110E7"/>
    <w:rsid w:val="00E11B20"/>
    <w:rsid w:val="00E1287A"/>
    <w:rsid w:val="00E14176"/>
    <w:rsid w:val="00E159D1"/>
    <w:rsid w:val="00E1661B"/>
    <w:rsid w:val="00E17FA2"/>
    <w:rsid w:val="00E21E5A"/>
    <w:rsid w:val="00E22330"/>
    <w:rsid w:val="00E22A42"/>
    <w:rsid w:val="00E2349B"/>
    <w:rsid w:val="00E30B5A"/>
    <w:rsid w:val="00E3123D"/>
    <w:rsid w:val="00E31461"/>
    <w:rsid w:val="00E31D43"/>
    <w:rsid w:val="00E32608"/>
    <w:rsid w:val="00E337A3"/>
    <w:rsid w:val="00E34188"/>
    <w:rsid w:val="00E346CD"/>
    <w:rsid w:val="00E34B6E"/>
    <w:rsid w:val="00E35559"/>
    <w:rsid w:val="00E36A6E"/>
    <w:rsid w:val="00E3723A"/>
    <w:rsid w:val="00E376D6"/>
    <w:rsid w:val="00E37860"/>
    <w:rsid w:val="00E40185"/>
    <w:rsid w:val="00E40928"/>
    <w:rsid w:val="00E44650"/>
    <w:rsid w:val="00E446F1"/>
    <w:rsid w:val="00E44D28"/>
    <w:rsid w:val="00E46886"/>
    <w:rsid w:val="00E46D20"/>
    <w:rsid w:val="00E470BC"/>
    <w:rsid w:val="00E47490"/>
    <w:rsid w:val="00E47787"/>
    <w:rsid w:val="00E47AEF"/>
    <w:rsid w:val="00E50DBF"/>
    <w:rsid w:val="00E52639"/>
    <w:rsid w:val="00E530B5"/>
    <w:rsid w:val="00E53B75"/>
    <w:rsid w:val="00E54E3B"/>
    <w:rsid w:val="00E57565"/>
    <w:rsid w:val="00E603CD"/>
    <w:rsid w:val="00E6063B"/>
    <w:rsid w:val="00E61009"/>
    <w:rsid w:val="00E63838"/>
    <w:rsid w:val="00E63E99"/>
    <w:rsid w:val="00E64434"/>
    <w:rsid w:val="00E654ED"/>
    <w:rsid w:val="00E66DED"/>
    <w:rsid w:val="00E67C51"/>
    <w:rsid w:val="00E72EFC"/>
    <w:rsid w:val="00E73091"/>
    <w:rsid w:val="00E758EC"/>
    <w:rsid w:val="00E8234C"/>
    <w:rsid w:val="00E82C2F"/>
    <w:rsid w:val="00E83AA9"/>
    <w:rsid w:val="00E852D7"/>
    <w:rsid w:val="00E8550F"/>
    <w:rsid w:val="00E85928"/>
    <w:rsid w:val="00E87822"/>
    <w:rsid w:val="00E90395"/>
    <w:rsid w:val="00E90E49"/>
    <w:rsid w:val="00E917F9"/>
    <w:rsid w:val="00E9291C"/>
    <w:rsid w:val="00E93FFE"/>
    <w:rsid w:val="00E9447C"/>
    <w:rsid w:val="00E94F8A"/>
    <w:rsid w:val="00E95524"/>
    <w:rsid w:val="00E95C66"/>
    <w:rsid w:val="00EA7A41"/>
    <w:rsid w:val="00EB077B"/>
    <w:rsid w:val="00EB142F"/>
    <w:rsid w:val="00EB3C3A"/>
    <w:rsid w:val="00EB4EA2"/>
    <w:rsid w:val="00EB5B5C"/>
    <w:rsid w:val="00EB7B75"/>
    <w:rsid w:val="00EC06FC"/>
    <w:rsid w:val="00EC27C6"/>
    <w:rsid w:val="00EC4207"/>
    <w:rsid w:val="00EC498E"/>
    <w:rsid w:val="00EC5555"/>
    <w:rsid w:val="00EC5653"/>
    <w:rsid w:val="00EC71CE"/>
    <w:rsid w:val="00ED01BB"/>
    <w:rsid w:val="00ED1006"/>
    <w:rsid w:val="00ED314C"/>
    <w:rsid w:val="00ED6600"/>
    <w:rsid w:val="00ED750D"/>
    <w:rsid w:val="00EE2593"/>
    <w:rsid w:val="00EE329C"/>
    <w:rsid w:val="00EE4400"/>
    <w:rsid w:val="00EE6D43"/>
    <w:rsid w:val="00EF18FE"/>
    <w:rsid w:val="00EF2866"/>
    <w:rsid w:val="00EF3C21"/>
    <w:rsid w:val="00EF5787"/>
    <w:rsid w:val="00EF57E3"/>
    <w:rsid w:val="00EF60D0"/>
    <w:rsid w:val="00EF7135"/>
    <w:rsid w:val="00F00586"/>
    <w:rsid w:val="00F04B51"/>
    <w:rsid w:val="00F04BF9"/>
    <w:rsid w:val="00F0528D"/>
    <w:rsid w:val="00F05B2C"/>
    <w:rsid w:val="00F06C67"/>
    <w:rsid w:val="00F06DFD"/>
    <w:rsid w:val="00F071D1"/>
    <w:rsid w:val="00F07533"/>
    <w:rsid w:val="00F10629"/>
    <w:rsid w:val="00F128FD"/>
    <w:rsid w:val="00F13C99"/>
    <w:rsid w:val="00F13CCD"/>
    <w:rsid w:val="00F15FA5"/>
    <w:rsid w:val="00F16307"/>
    <w:rsid w:val="00F174AE"/>
    <w:rsid w:val="00F209B7"/>
    <w:rsid w:val="00F21AC7"/>
    <w:rsid w:val="00F22128"/>
    <w:rsid w:val="00F2376F"/>
    <w:rsid w:val="00F243D8"/>
    <w:rsid w:val="00F25DDA"/>
    <w:rsid w:val="00F261C8"/>
    <w:rsid w:val="00F26A8E"/>
    <w:rsid w:val="00F27E86"/>
    <w:rsid w:val="00F30828"/>
    <w:rsid w:val="00F3136C"/>
    <w:rsid w:val="00F313D6"/>
    <w:rsid w:val="00F31E92"/>
    <w:rsid w:val="00F33BEC"/>
    <w:rsid w:val="00F368BC"/>
    <w:rsid w:val="00F40F0C"/>
    <w:rsid w:val="00F418BA"/>
    <w:rsid w:val="00F456A1"/>
    <w:rsid w:val="00F47041"/>
    <w:rsid w:val="00F4766C"/>
    <w:rsid w:val="00F507D1"/>
    <w:rsid w:val="00F519CE"/>
    <w:rsid w:val="00F51ADA"/>
    <w:rsid w:val="00F532D8"/>
    <w:rsid w:val="00F56B09"/>
    <w:rsid w:val="00F607C5"/>
    <w:rsid w:val="00F608FC"/>
    <w:rsid w:val="00F60DEA"/>
    <w:rsid w:val="00F620C9"/>
    <w:rsid w:val="00F62C6A"/>
    <w:rsid w:val="00F6302A"/>
    <w:rsid w:val="00F631E5"/>
    <w:rsid w:val="00F64C2B"/>
    <w:rsid w:val="00F651BE"/>
    <w:rsid w:val="00F670CC"/>
    <w:rsid w:val="00F67F53"/>
    <w:rsid w:val="00F703BE"/>
    <w:rsid w:val="00F70587"/>
    <w:rsid w:val="00F71F69"/>
    <w:rsid w:val="00F72B72"/>
    <w:rsid w:val="00F74BB9"/>
    <w:rsid w:val="00F75582"/>
    <w:rsid w:val="00F76660"/>
    <w:rsid w:val="00F76EFA"/>
    <w:rsid w:val="00F804BE"/>
    <w:rsid w:val="00F817CE"/>
    <w:rsid w:val="00F8456C"/>
    <w:rsid w:val="00F859D8"/>
    <w:rsid w:val="00F85CD9"/>
    <w:rsid w:val="00F868F5"/>
    <w:rsid w:val="00F86AFE"/>
    <w:rsid w:val="00F9056A"/>
    <w:rsid w:val="00F90F8D"/>
    <w:rsid w:val="00F91213"/>
    <w:rsid w:val="00F92782"/>
    <w:rsid w:val="00F92E15"/>
    <w:rsid w:val="00F93AA9"/>
    <w:rsid w:val="00F96985"/>
    <w:rsid w:val="00F96BFF"/>
    <w:rsid w:val="00F97838"/>
    <w:rsid w:val="00FA2BB3"/>
    <w:rsid w:val="00FA5F82"/>
    <w:rsid w:val="00FB3320"/>
    <w:rsid w:val="00FB413B"/>
    <w:rsid w:val="00FB417A"/>
    <w:rsid w:val="00FB4C80"/>
    <w:rsid w:val="00FB6A6A"/>
    <w:rsid w:val="00FC12D4"/>
    <w:rsid w:val="00FC1368"/>
    <w:rsid w:val="00FC7429"/>
    <w:rsid w:val="00FD07F6"/>
    <w:rsid w:val="00FD1A84"/>
    <w:rsid w:val="00FD1EC8"/>
    <w:rsid w:val="00FD35FE"/>
    <w:rsid w:val="00FD3A8A"/>
    <w:rsid w:val="00FD47ED"/>
    <w:rsid w:val="00FD6C54"/>
    <w:rsid w:val="00FD74DB"/>
    <w:rsid w:val="00FD7660"/>
    <w:rsid w:val="00FE01BC"/>
    <w:rsid w:val="00FE0655"/>
    <w:rsid w:val="00FE2365"/>
    <w:rsid w:val="00FE42B1"/>
    <w:rsid w:val="00FE4C7B"/>
    <w:rsid w:val="00FE7336"/>
    <w:rsid w:val="00FE787C"/>
    <w:rsid w:val="00FF459E"/>
    <w:rsid w:val="00FF45A5"/>
    <w:rsid w:val="00FF472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13D3C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86AF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BE18BE"/>
    <w:pPr>
      <w:keepNext/>
      <w:keepLines/>
      <w:numPr>
        <w:numId w:val="1"/>
      </w:numPr>
      <w:pBdr>
        <w:top w:val="single" w:sz="12" w:space="3" w:color="auto"/>
      </w:pBdr>
      <w:tabs>
        <w:tab w:val="clear" w:pos="858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E18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E18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E18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E18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E18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E18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E18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E18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86A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6AFE"/>
  </w:style>
  <w:style w:type="paragraph" w:styleId="TOC8">
    <w:name w:val="toc 8"/>
    <w:basedOn w:val="TOC1"/>
    <w:semiHidden/>
    <w:rsid w:val="00BE18B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E18B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E18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E18B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E18B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E18BE"/>
    <w:pPr>
      <w:ind w:left="1418" w:hanging="1418"/>
    </w:pPr>
  </w:style>
  <w:style w:type="paragraph" w:styleId="TOC3">
    <w:name w:val="toc 3"/>
    <w:basedOn w:val="TOC2"/>
    <w:semiHidden/>
    <w:rsid w:val="00BE18BE"/>
    <w:pPr>
      <w:ind w:left="1134" w:hanging="1134"/>
    </w:pPr>
  </w:style>
  <w:style w:type="paragraph" w:styleId="TOC2">
    <w:name w:val="toc 2"/>
    <w:basedOn w:val="TOC1"/>
    <w:semiHidden/>
    <w:rsid w:val="00BE18B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E18BE"/>
    <w:pPr>
      <w:ind w:left="284"/>
    </w:pPr>
  </w:style>
  <w:style w:type="paragraph" w:styleId="Index1">
    <w:name w:val="index 1"/>
    <w:basedOn w:val="Normal"/>
    <w:semiHidden/>
    <w:rsid w:val="00BE18BE"/>
    <w:pPr>
      <w:keepLines/>
      <w:spacing w:after="0"/>
    </w:pPr>
  </w:style>
  <w:style w:type="paragraph" w:styleId="DocumentMap">
    <w:name w:val="Document Map"/>
    <w:basedOn w:val="Normal"/>
    <w:semiHidden/>
    <w:rsid w:val="00BE18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E18BE"/>
    <w:pPr>
      <w:ind w:left="851"/>
    </w:pPr>
  </w:style>
  <w:style w:type="paragraph" w:styleId="ListNumber">
    <w:name w:val="List Number"/>
    <w:basedOn w:val="List"/>
    <w:rsid w:val="00BE18BE"/>
  </w:style>
  <w:style w:type="paragraph" w:styleId="List">
    <w:name w:val="List"/>
    <w:basedOn w:val="Normal"/>
    <w:rsid w:val="00BE18BE"/>
    <w:pPr>
      <w:ind w:left="568" w:hanging="284"/>
    </w:pPr>
  </w:style>
  <w:style w:type="paragraph" w:styleId="Header">
    <w:name w:val="header"/>
    <w:rsid w:val="00BE18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E18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E18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E18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E18BE"/>
    <w:pPr>
      <w:ind w:left="1418" w:hanging="1418"/>
    </w:pPr>
  </w:style>
  <w:style w:type="paragraph" w:styleId="TOC6">
    <w:name w:val="toc 6"/>
    <w:basedOn w:val="TOC5"/>
    <w:next w:val="Normal"/>
    <w:semiHidden/>
    <w:rsid w:val="00BE18BE"/>
    <w:pPr>
      <w:ind w:left="1985" w:hanging="1985"/>
    </w:pPr>
  </w:style>
  <w:style w:type="paragraph" w:styleId="TOC7">
    <w:name w:val="toc 7"/>
    <w:basedOn w:val="TOC6"/>
    <w:next w:val="Normal"/>
    <w:semiHidden/>
    <w:rsid w:val="00BE18BE"/>
    <w:pPr>
      <w:ind w:left="2268" w:hanging="2268"/>
    </w:pPr>
  </w:style>
  <w:style w:type="paragraph" w:styleId="ListBullet2">
    <w:name w:val="List Bullet 2"/>
    <w:basedOn w:val="ListBullet"/>
    <w:rsid w:val="00BE18BE"/>
    <w:pPr>
      <w:numPr>
        <w:numId w:val="6"/>
      </w:numPr>
    </w:pPr>
  </w:style>
  <w:style w:type="paragraph" w:styleId="ListBullet">
    <w:name w:val="List Bullet"/>
    <w:basedOn w:val="BodyText"/>
    <w:rsid w:val="00BE18BE"/>
    <w:pPr>
      <w:numPr>
        <w:numId w:val="5"/>
      </w:numPr>
    </w:pPr>
  </w:style>
  <w:style w:type="paragraph" w:styleId="ListBullet3">
    <w:name w:val="List Bullet 3"/>
    <w:basedOn w:val="ListBullet2"/>
    <w:rsid w:val="00BE18BE"/>
    <w:pPr>
      <w:numPr>
        <w:numId w:val="7"/>
      </w:numPr>
    </w:pPr>
  </w:style>
  <w:style w:type="paragraph" w:customStyle="1" w:styleId="EQ">
    <w:name w:val="EQ"/>
    <w:basedOn w:val="Normal"/>
    <w:next w:val="Normal"/>
    <w:rsid w:val="00BE18BE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BE18BE"/>
    <w:pPr>
      <w:ind w:left="851"/>
    </w:pPr>
  </w:style>
  <w:style w:type="paragraph" w:styleId="List3">
    <w:name w:val="List 3"/>
    <w:basedOn w:val="List2"/>
    <w:rsid w:val="00BE18BE"/>
    <w:pPr>
      <w:ind w:left="1135"/>
    </w:pPr>
  </w:style>
  <w:style w:type="paragraph" w:styleId="List4">
    <w:name w:val="List 4"/>
    <w:basedOn w:val="List3"/>
    <w:rsid w:val="00BE18BE"/>
    <w:pPr>
      <w:ind w:left="1418"/>
    </w:pPr>
  </w:style>
  <w:style w:type="paragraph" w:styleId="List5">
    <w:name w:val="List 5"/>
    <w:basedOn w:val="List4"/>
    <w:rsid w:val="00BE18BE"/>
    <w:pPr>
      <w:ind w:left="1702"/>
    </w:pPr>
  </w:style>
  <w:style w:type="paragraph" w:customStyle="1" w:styleId="EditorsNote">
    <w:name w:val="Editor's Note"/>
    <w:basedOn w:val="Normal"/>
    <w:rsid w:val="00BE18BE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BE18BE"/>
    <w:pPr>
      <w:numPr>
        <w:numId w:val="8"/>
      </w:numPr>
    </w:pPr>
  </w:style>
  <w:style w:type="paragraph" w:styleId="ListBullet5">
    <w:name w:val="List Bullet 5"/>
    <w:basedOn w:val="ListBullet4"/>
    <w:rsid w:val="00BE18BE"/>
    <w:pPr>
      <w:numPr>
        <w:numId w:val="4"/>
      </w:numPr>
    </w:pPr>
  </w:style>
  <w:style w:type="paragraph" w:styleId="Footer">
    <w:name w:val="footer"/>
    <w:basedOn w:val="Header"/>
    <w:semiHidden/>
    <w:rsid w:val="00BE18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E18BE"/>
    <w:pPr>
      <w:numPr>
        <w:numId w:val="2"/>
      </w:numPr>
    </w:pPr>
  </w:style>
  <w:style w:type="paragraph" w:styleId="BalloonText">
    <w:name w:val="Balloon Text"/>
    <w:basedOn w:val="Normal"/>
    <w:semiHidden/>
    <w:rsid w:val="00BE18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E18BE"/>
  </w:style>
  <w:style w:type="paragraph" w:styleId="BodyText">
    <w:name w:val="Body Text"/>
    <w:basedOn w:val="Normal"/>
    <w:link w:val="BodyTextChar"/>
    <w:rsid w:val="00BE18BE"/>
  </w:style>
  <w:style w:type="character" w:styleId="Hyperlink">
    <w:name w:val="Hyperlink"/>
    <w:uiPriority w:val="99"/>
    <w:rsid w:val="00BE18BE"/>
    <w:rPr>
      <w:color w:val="0000FF"/>
      <w:u w:val="single"/>
      <w:lang w:val="en-GB"/>
    </w:rPr>
  </w:style>
  <w:style w:type="character" w:styleId="FollowedHyperlink">
    <w:name w:val="FollowedHyperlink"/>
    <w:semiHidden/>
    <w:rsid w:val="00BE18BE"/>
    <w:rPr>
      <w:color w:val="FF0000"/>
      <w:u w:val="single"/>
    </w:rPr>
  </w:style>
  <w:style w:type="character" w:styleId="CommentReference">
    <w:name w:val="annotation reference"/>
    <w:semiHidden/>
    <w:rsid w:val="00BE18BE"/>
    <w:rPr>
      <w:sz w:val="16"/>
      <w:szCs w:val="16"/>
    </w:rPr>
  </w:style>
  <w:style w:type="paragraph" w:styleId="CommentText">
    <w:name w:val="annotation text"/>
    <w:basedOn w:val="Normal"/>
    <w:semiHidden/>
    <w:rsid w:val="00BE18BE"/>
  </w:style>
  <w:style w:type="paragraph" w:styleId="CommentSubject">
    <w:name w:val="annotation subject"/>
    <w:basedOn w:val="CommentText"/>
    <w:next w:val="CommentText"/>
    <w:semiHidden/>
    <w:rsid w:val="00BE18BE"/>
    <w:rPr>
      <w:b/>
      <w:bCs/>
    </w:rPr>
  </w:style>
  <w:style w:type="character" w:customStyle="1" w:styleId="Heading1Char">
    <w:name w:val="Heading 1 Char"/>
    <w:link w:val="Heading1"/>
    <w:rsid w:val="00BE18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BE18BE"/>
    <w:pPr>
      <w:spacing w:after="180"/>
    </w:pPr>
  </w:style>
  <w:style w:type="paragraph" w:customStyle="1" w:styleId="B2">
    <w:name w:val="B2"/>
    <w:basedOn w:val="List2"/>
    <w:rsid w:val="00BE18BE"/>
    <w:pPr>
      <w:spacing w:after="180"/>
    </w:pPr>
  </w:style>
  <w:style w:type="paragraph" w:customStyle="1" w:styleId="B3">
    <w:name w:val="B3"/>
    <w:basedOn w:val="List3"/>
    <w:rsid w:val="00BE18BE"/>
    <w:pPr>
      <w:spacing w:after="180"/>
    </w:pPr>
  </w:style>
  <w:style w:type="paragraph" w:customStyle="1" w:styleId="B4">
    <w:name w:val="B4"/>
    <w:basedOn w:val="List4"/>
    <w:rsid w:val="00BE18BE"/>
    <w:pPr>
      <w:spacing w:after="180"/>
    </w:pPr>
  </w:style>
  <w:style w:type="paragraph" w:customStyle="1" w:styleId="Proposal">
    <w:name w:val="Proposal"/>
    <w:basedOn w:val="Normal"/>
    <w:rsid w:val="00BE18B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E18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E18BE"/>
    <w:pPr>
      <w:spacing w:after="180"/>
    </w:pPr>
  </w:style>
  <w:style w:type="paragraph" w:customStyle="1" w:styleId="EX">
    <w:name w:val="EX"/>
    <w:basedOn w:val="Normal"/>
    <w:rsid w:val="00BE18BE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BE18BE"/>
    <w:pPr>
      <w:spacing w:after="0"/>
    </w:pPr>
  </w:style>
  <w:style w:type="paragraph" w:customStyle="1" w:styleId="TAL">
    <w:name w:val="TAL"/>
    <w:basedOn w:val="Normal"/>
    <w:rsid w:val="00BE18BE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BE18BE"/>
    <w:pPr>
      <w:jc w:val="center"/>
    </w:pPr>
  </w:style>
  <w:style w:type="paragraph" w:customStyle="1" w:styleId="TAH">
    <w:name w:val="TAH"/>
    <w:basedOn w:val="TAC"/>
    <w:rsid w:val="00BE18BE"/>
    <w:rPr>
      <w:b/>
    </w:rPr>
  </w:style>
  <w:style w:type="paragraph" w:customStyle="1" w:styleId="TAN">
    <w:name w:val="TAN"/>
    <w:basedOn w:val="TAL"/>
    <w:rsid w:val="00BE18BE"/>
    <w:pPr>
      <w:ind w:left="851" w:hanging="851"/>
    </w:pPr>
  </w:style>
  <w:style w:type="paragraph" w:customStyle="1" w:styleId="TAR">
    <w:name w:val="TAR"/>
    <w:basedOn w:val="TAL"/>
    <w:rsid w:val="00BE18BE"/>
    <w:pPr>
      <w:jc w:val="right"/>
    </w:pPr>
  </w:style>
  <w:style w:type="paragraph" w:customStyle="1" w:styleId="TH">
    <w:name w:val="TH"/>
    <w:basedOn w:val="Normal"/>
    <w:rsid w:val="00BE18BE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BE18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E18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E18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18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18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E18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E18BE"/>
  </w:style>
  <w:style w:type="paragraph" w:customStyle="1" w:styleId="ZH">
    <w:name w:val="ZH"/>
    <w:rsid w:val="00BE18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E18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E18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E18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18BE"/>
    <w:pPr>
      <w:framePr w:wrap="notBeside" w:y="16161"/>
    </w:pPr>
  </w:style>
  <w:style w:type="paragraph" w:customStyle="1" w:styleId="FP">
    <w:name w:val="FP"/>
    <w:basedOn w:val="Normal"/>
    <w:rsid w:val="00BE18BE"/>
    <w:pPr>
      <w:spacing w:after="0"/>
    </w:pPr>
  </w:style>
  <w:style w:type="paragraph" w:customStyle="1" w:styleId="Observation">
    <w:name w:val="Observation"/>
    <w:basedOn w:val="Proposal"/>
    <w:qFormat/>
    <w:rsid w:val="00BE18BE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BE18BE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BE18BE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E18B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C76F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149DF"/>
    <w:rPr>
      <w:color w:val="605E5C"/>
      <w:shd w:val="clear" w:color="auto" w:fill="E1DFDD"/>
    </w:rPr>
  </w:style>
  <w:style w:type="table" w:styleId="TableGrid">
    <w:name w:val="Table Grid"/>
    <w:basedOn w:val="TableNormal"/>
    <w:rsid w:val="000C3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5NUHHDQN7SK2-1476151046-47525</_dlc_DocId>
    <_dlc_DocIdUrl xmlns="f166a696-7b5b-4ccd-9f0c-ffde0cceec81">
      <Url>https://ericsson.sharepoint.com/sites/star/_layouts/15/DocIdRedir.aspx?ID=5NUHHDQN7SK2-1476151046-47525</Url>
      <Description>5NUHHDQN7SK2-1476151046-47525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Oscar Ohlsson</DisplayName>
        <AccountId>352</AccountId>
        <AccountType/>
      </UserInfo>
    </SharedWithUsers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E3B49-2C6B-4F14-8F55-1893A8118B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FEF3625-45BF-4F0C-BBDE-BB07844806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D3C8A5-A997-45B2-8F0D-E6655E5646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F0EBD0-5A21-4267-9E7F-27226FBD1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9C134E-C499-4374-B515-F8F836BDCC1D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47C53EA3-8339-460D-8438-40E64B90D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2019-05-02T21:37:00Z</dcterms:created>
  <dcterms:modified xsi:type="dcterms:W3CDTF">2019-05-02T21:37:00Z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727e54bd-3da8-4436-a43d-ef6f6f30beb6</vt:lpwstr>
  </property>
  <property fmtid="{D5CDD505-2E9C-101B-9397-08002B2CF9AE}" pid="4" name="TaxKeyword">
    <vt:lpwstr/>
  </property>
  <property fmtid="{D5CDD505-2E9C-101B-9397-08002B2CF9AE}" pid="5" name="AuthorIds_UIVersion_4608">
    <vt:lpwstr>352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17920">
    <vt:lpwstr>352</vt:lpwstr>
  </property>
</Properties>
</file>